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D109" w14:textId="74FC977B" w:rsidR="0082371D" w:rsidRPr="004D5241" w:rsidRDefault="0082371D" w:rsidP="0082371D">
      <w:r w:rsidRPr="004D5241">
        <w:t>Vijećni</w:t>
      </w:r>
      <w:r w:rsidR="002C509C">
        <w:t>ci</w:t>
      </w:r>
      <w:r w:rsidRPr="004D5241">
        <w:t xml:space="preserve"> Miljenko Marić</w:t>
      </w:r>
      <w:r w:rsidR="002C509C">
        <w:t xml:space="preserve"> i Ante Kozina</w:t>
      </w:r>
    </w:p>
    <w:p w14:paraId="6C861B29" w14:textId="77777777" w:rsidR="0082371D" w:rsidRPr="004D5241" w:rsidRDefault="0082371D" w:rsidP="0082371D">
      <w:pPr>
        <w:spacing w:after="160" w:line="259" w:lineRule="auto"/>
        <w:jc w:val="left"/>
        <w:rPr>
          <w:rFonts w:eastAsiaTheme="minorHAnsi"/>
        </w:rPr>
      </w:pPr>
      <w:r w:rsidRPr="004D5241">
        <w:rPr>
          <w:rFonts w:eastAsiaTheme="minorHAnsi"/>
        </w:rPr>
        <w:t>Gradsko vijeće grada Trilja</w:t>
      </w:r>
    </w:p>
    <w:p w14:paraId="6FCCEC60" w14:textId="1CA3420A" w:rsidR="0082371D" w:rsidRPr="004D5241" w:rsidRDefault="0082371D" w:rsidP="0082371D">
      <w:pPr>
        <w:spacing w:after="160" w:line="259" w:lineRule="auto"/>
        <w:jc w:val="left"/>
        <w:rPr>
          <w:rFonts w:eastAsiaTheme="minorHAnsi"/>
        </w:rPr>
      </w:pPr>
      <w:r w:rsidRPr="004D5241">
        <w:rPr>
          <w:rFonts w:eastAsiaTheme="minorHAnsi"/>
        </w:rPr>
        <w:t xml:space="preserve">Košute, </w:t>
      </w:r>
      <w:r w:rsidR="00CD49F4">
        <w:rPr>
          <w:rFonts w:eastAsiaTheme="minorHAnsi"/>
        </w:rPr>
        <w:t>04</w:t>
      </w:r>
      <w:r>
        <w:rPr>
          <w:rFonts w:eastAsiaTheme="minorHAnsi"/>
        </w:rPr>
        <w:t>.</w:t>
      </w:r>
      <w:r w:rsidR="00E101CA">
        <w:rPr>
          <w:rFonts w:eastAsiaTheme="minorHAnsi"/>
        </w:rPr>
        <w:t>11</w:t>
      </w:r>
      <w:r>
        <w:rPr>
          <w:rFonts w:eastAsiaTheme="minorHAnsi"/>
        </w:rPr>
        <w:t>.</w:t>
      </w:r>
      <w:r w:rsidRPr="004D5241">
        <w:rPr>
          <w:rFonts w:eastAsiaTheme="minorHAnsi"/>
        </w:rPr>
        <w:t>2022.g.</w:t>
      </w:r>
    </w:p>
    <w:p w14:paraId="23952214" w14:textId="77777777" w:rsidR="0082371D" w:rsidRPr="004D5241" w:rsidRDefault="0082371D" w:rsidP="0082371D">
      <w:pPr>
        <w:spacing w:after="160" w:line="259" w:lineRule="auto"/>
        <w:jc w:val="left"/>
        <w:rPr>
          <w:rFonts w:eastAsiaTheme="minorHAnsi"/>
        </w:rPr>
      </w:pPr>
    </w:p>
    <w:p w14:paraId="2B490ED7" w14:textId="77777777" w:rsidR="0082371D" w:rsidRPr="004D5241" w:rsidRDefault="0082371D" w:rsidP="0082371D">
      <w:pPr>
        <w:spacing w:after="160" w:line="259" w:lineRule="auto"/>
        <w:jc w:val="right"/>
        <w:rPr>
          <w:rFonts w:eastAsiaTheme="minorHAnsi"/>
        </w:rPr>
      </w:pPr>
      <w:r w:rsidRPr="004D5241">
        <w:rPr>
          <w:rFonts w:eastAsiaTheme="minorHAnsi"/>
        </w:rPr>
        <w:t>Gradsko vijeće Grada Trilja</w:t>
      </w:r>
    </w:p>
    <w:p w14:paraId="2CCB2313" w14:textId="77777777" w:rsidR="0082371D" w:rsidRPr="004D5241" w:rsidRDefault="0082371D" w:rsidP="0082371D">
      <w:pPr>
        <w:spacing w:after="160" w:line="259" w:lineRule="auto"/>
        <w:jc w:val="right"/>
        <w:rPr>
          <w:rFonts w:eastAsiaTheme="minorHAnsi"/>
        </w:rPr>
      </w:pPr>
      <w:r w:rsidRPr="004D5241">
        <w:rPr>
          <w:rFonts w:eastAsiaTheme="minorHAnsi"/>
        </w:rPr>
        <w:t>n/r predsjednice</w:t>
      </w:r>
    </w:p>
    <w:p w14:paraId="080D68FF" w14:textId="77777777" w:rsidR="0082371D" w:rsidRPr="004D5241" w:rsidRDefault="0082371D" w:rsidP="0082371D">
      <w:pPr>
        <w:spacing w:after="160" w:line="259" w:lineRule="auto"/>
        <w:jc w:val="right"/>
        <w:rPr>
          <w:rFonts w:eastAsiaTheme="minorHAnsi"/>
        </w:rPr>
      </w:pPr>
      <w:r w:rsidRPr="004D5241">
        <w:rPr>
          <w:rFonts w:eastAsiaTheme="minorHAnsi"/>
        </w:rPr>
        <w:t>Žane Majić</w:t>
      </w:r>
    </w:p>
    <w:p w14:paraId="0581B0FE" w14:textId="77777777" w:rsidR="0082371D" w:rsidRPr="004D5241" w:rsidRDefault="0082371D" w:rsidP="0082371D">
      <w:pPr>
        <w:spacing w:after="160" w:line="259" w:lineRule="auto"/>
        <w:jc w:val="right"/>
        <w:rPr>
          <w:rFonts w:eastAsiaTheme="minorHAnsi"/>
        </w:rPr>
      </w:pPr>
      <w:r w:rsidRPr="004D5241">
        <w:rPr>
          <w:rFonts w:eastAsiaTheme="minorHAnsi"/>
        </w:rPr>
        <w:t>n/p</w:t>
      </w:r>
    </w:p>
    <w:p w14:paraId="5B6FB625" w14:textId="77777777" w:rsidR="0082371D" w:rsidRPr="004D5241" w:rsidRDefault="0082371D" w:rsidP="0082371D">
      <w:pPr>
        <w:spacing w:after="160" w:line="259" w:lineRule="auto"/>
        <w:jc w:val="right"/>
        <w:rPr>
          <w:rFonts w:eastAsiaTheme="minorHAnsi"/>
        </w:rPr>
      </w:pPr>
      <w:r w:rsidRPr="004D5241">
        <w:rPr>
          <w:rFonts w:eastAsiaTheme="minorHAnsi"/>
        </w:rPr>
        <w:t>Gradonačelnika</w:t>
      </w:r>
    </w:p>
    <w:p w14:paraId="67AB9A48" w14:textId="77777777" w:rsidR="0082371D" w:rsidRPr="004D5241" w:rsidRDefault="0082371D" w:rsidP="0082371D">
      <w:pPr>
        <w:spacing w:after="160" w:line="259" w:lineRule="auto"/>
        <w:jc w:val="right"/>
        <w:rPr>
          <w:rFonts w:eastAsiaTheme="minorHAnsi"/>
        </w:rPr>
      </w:pPr>
      <w:r w:rsidRPr="004D5241">
        <w:rPr>
          <w:rFonts w:eastAsiaTheme="minorHAnsi"/>
        </w:rPr>
        <w:t>Ivana Bugarina</w:t>
      </w:r>
    </w:p>
    <w:p w14:paraId="3D4AAB20" w14:textId="77777777" w:rsidR="0082371D" w:rsidRDefault="0082371D" w:rsidP="0082371D">
      <w:pPr>
        <w:spacing w:after="160" w:line="259" w:lineRule="auto"/>
        <w:jc w:val="right"/>
        <w:rPr>
          <w:rFonts w:eastAsiaTheme="minorHAnsi"/>
        </w:rPr>
      </w:pPr>
      <w:r>
        <w:rPr>
          <w:rFonts w:eastAsiaTheme="minorHAnsi"/>
        </w:rPr>
        <w:t>Upravni odjel općih poslova, lokalne samouprave</w:t>
      </w:r>
    </w:p>
    <w:p w14:paraId="7493C4D6" w14:textId="77777777" w:rsidR="0082371D" w:rsidRPr="004D5241" w:rsidRDefault="0082371D" w:rsidP="0082371D">
      <w:pPr>
        <w:spacing w:after="160" w:line="259" w:lineRule="auto"/>
        <w:jc w:val="right"/>
        <w:rPr>
          <w:rFonts w:eastAsiaTheme="minorHAnsi"/>
        </w:rPr>
      </w:pPr>
      <w:r>
        <w:rPr>
          <w:rFonts w:eastAsiaTheme="minorHAnsi"/>
        </w:rPr>
        <w:t xml:space="preserve"> i društvenih djelatnosti,</w:t>
      </w:r>
    </w:p>
    <w:p w14:paraId="63F33A41" w14:textId="77777777" w:rsidR="0082371D" w:rsidRPr="004D5241" w:rsidRDefault="0082371D" w:rsidP="0082371D">
      <w:pPr>
        <w:spacing w:after="160" w:line="259" w:lineRule="auto"/>
        <w:jc w:val="right"/>
        <w:rPr>
          <w:rFonts w:eastAsiaTheme="minorHAnsi"/>
        </w:rPr>
      </w:pPr>
      <w:r w:rsidRPr="004D5241">
        <w:rPr>
          <w:rFonts w:eastAsiaTheme="minorHAnsi"/>
        </w:rPr>
        <w:t>Upravi odjel za financije, gospodarstvo i EU fondove</w:t>
      </w:r>
    </w:p>
    <w:p w14:paraId="050EBAD7" w14:textId="77777777" w:rsidR="0082371D" w:rsidRPr="004D5241" w:rsidRDefault="0082371D" w:rsidP="0082371D">
      <w:pPr>
        <w:spacing w:after="160" w:line="259" w:lineRule="auto"/>
        <w:jc w:val="right"/>
        <w:rPr>
          <w:rFonts w:eastAsiaTheme="minorHAnsi"/>
        </w:rPr>
      </w:pPr>
      <w:r w:rsidRPr="004D5241">
        <w:rPr>
          <w:rFonts w:eastAsiaTheme="minorHAnsi"/>
        </w:rPr>
        <w:t>Grad Trilj</w:t>
      </w:r>
    </w:p>
    <w:p w14:paraId="21227AD0" w14:textId="77777777" w:rsidR="0082371D" w:rsidRPr="004D5241" w:rsidRDefault="0082371D" w:rsidP="0082371D">
      <w:pPr>
        <w:spacing w:after="160" w:line="259" w:lineRule="auto"/>
        <w:jc w:val="right"/>
        <w:rPr>
          <w:rFonts w:eastAsiaTheme="minorHAnsi"/>
        </w:rPr>
      </w:pPr>
      <w:r w:rsidRPr="004D5241">
        <w:rPr>
          <w:rFonts w:eastAsiaTheme="minorHAnsi"/>
        </w:rPr>
        <w:t>Poljičke republike 15</w:t>
      </w:r>
    </w:p>
    <w:p w14:paraId="42CE3396" w14:textId="77777777" w:rsidR="0082371D" w:rsidRPr="004D5241" w:rsidRDefault="0082371D" w:rsidP="0082371D">
      <w:pPr>
        <w:spacing w:after="160" w:line="259" w:lineRule="auto"/>
        <w:jc w:val="right"/>
        <w:rPr>
          <w:rFonts w:eastAsiaTheme="minorHAnsi"/>
        </w:rPr>
      </w:pPr>
      <w:r w:rsidRPr="004D5241">
        <w:rPr>
          <w:rFonts w:eastAsiaTheme="minorHAnsi"/>
        </w:rPr>
        <w:t>21 240 Trilj</w:t>
      </w:r>
    </w:p>
    <w:p w14:paraId="7B9DD9E7" w14:textId="77777777" w:rsidR="0082371D" w:rsidRPr="004D5241" w:rsidRDefault="0082371D" w:rsidP="0082371D">
      <w:pPr>
        <w:spacing w:after="160" w:line="259" w:lineRule="auto"/>
        <w:jc w:val="left"/>
        <w:rPr>
          <w:rFonts w:eastAsiaTheme="minorHAnsi"/>
        </w:rPr>
      </w:pPr>
    </w:p>
    <w:p w14:paraId="71BD8001" w14:textId="77777777" w:rsidR="0082371D" w:rsidRPr="004D5241" w:rsidRDefault="0082371D" w:rsidP="0082371D">
      <w:pPr>
        <w:spacing w:after="160" w:line="259" w:lineRule="auto"/>
        <w:jc w:val="left"/>
        <w:rPr>
          <w:rFonts w:eastAsiaTheme="minorHAnsi"/>
        </w:rPr>
      </w:pPr>
      <w:r w:rsidRPr="004D5241">
        <w:rPr>
          <w:rFonts w:eastAsiaTheme="minorHAnsi"/>
        </w:rPr>
        <w:t>Na temelju članka 40. Statuta grada Trilja (Službeni glasnik grada Trilja broj 03/09, 01/13,</w:t>
      </w:r>
    </w:p>
    <w:p w14:paraId="0DE4A7C5" w14:textId="77777777" w:rsidR="0082371D" w:rsidRPr="004D5241" w:rsidRDefault="0082371D" w:rsidP="0082371D">
      <w:pPr>
        <w:spacing w:after="160" w:line="259" w:lineRule="auto"/>
        <w:jc w:val="left"/>
        <w:rPr>
          <w:rFonts w:eastAsiaTheme="minorHAnsi"/>
        </w:rPr>
      </w:pPr>
      <w:r w:rsidRPr="004D5241">
        <w:rPr>
          <w:rFonts w:eastAsiaTheme="minorHAnsi"/>
        </w:rPr>
        <w:t>02/18, 01/21) i članaka 7.,8., 28.  Poslovnika Gradskog vijeća Grada Trilja (Službeni glasnik Grada</w:t>
      </w:r>
    </w:p>
    <w:p w14:paraId="1804D85B" w14:textId="6502EA6D" w:rsidR="0082371D" w:rsidRPr="004D5241" w:rsidRDefault="0082371D" w:rsidP="0082371D">
      <w:pPr>
        <w:spacing w:after="160" w:line="259" w:lineRule="auto"/>
        <w:jc w:val="left"/>
        <w:rPr>
          <w:rFonts w:eastAsiaTheme="minorHAnsi"/>
        </w:rPr>
      </w:pPr>
      <w:r w:rsidRPr="004D5241">
        <w:rPr>
          <w:rFonts w:eastAsiaTheme="minorHAnsi"/>
        </w:rPr>
        <w:t>Trilja br. 03/09, 01/13 i 01/21)  predlažem</w:t>
      </w:r>
      <w:r w:rsidR="009773F8">
        <w:rPr>
          <w:rFonts w:eastAsiaTheme="minorHAnsi"/>
        </w:rPr>
        <w:t>o</w:t>
      </w:r>
      <w:r w:rsidRPr="004D5241">
        <w:rPr>
          <w:rFonts w:eastAsiaTheme="minorHAnsi"/>
        </w:rPr>
        <w:t xml:space="preserve"> da Gradsko vijeće uvrsti u dnevni red ovu točku i donese:</w:t>
      </w:r>
    </w:p>
    <w:p w14:paraId="0CECDFD9" w14:textId="77777777" w:rsidR="0082371D" w:rsidRPr="00AA6491" w:rsidRDefault="0082371D" w:rsidP="0082371D">
      <w:pPr>
        <w:shd w:val="clear" w:color="auto" w:fill="FFFFFF"/>
        <w:spacing w:after="0"/>
        <w:jc w:val="center"/>
        <w:rPr>
          <w:rFonts w:ascii="Calibri" w:eastAsia="Times New Roman" w:hAnsi="Calibri" w:cs="Calibri"/>
          <w:color w:val="000000"/>
          <w:sz w:val="24"/>
          <w:szCs w:val="24"/>
          <w:lang w:eastAsia="hr-HR"/>
        </w:rPr>
      </w:pPr>
      <w:r w:rsidRPr="00AA6491">
        <w:rPr>
          <w:rFonts w:ascii="Times New Roman" w:eastAsia="Times New Roman" w:hAnsi="Times New Roman" w:cs="Times New Roman"/>
          <w:b/>
          <w:bCs/>
          <w:color w:val="000000"/>
          <w:sz w:val="24"/>
          <w:szCs w:val="24"/>
          <w:lang w:eastAsia="hr-HR"/>
        </w:rPr>
        <w:t>ODLUK</w:t>
      </w:r>
      <w:r>
        <w:rPr>
          <w:rFonts w:ascii="Times New Roman" w:eastAsia="Times New Roman" w:hAnsi="Times New Roman" w:cs="Times New Roman"/>
          <w:b/>
          <w:bCs/>
          <w:color w:val="000000"/>
          <w:sz w:val="24"/>
          <w:szCs w:val="24"/>
          <w:lang w:eastAsia="hr-HR"/>
        </w:rPr>
        <w:t>U</w:t>
      </w:r>
    </w:p>
    <w:p w14:paraId="43BA2CF8" w14:textId="77777777"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r w:rsidRPr="00AA6491">
        <w:rPr>
          <w:rFonts w:ascii="Times New Roman" w:eastAsia="Times New Roman" w:hAnsi="Times New Roman" w:cs="Times New Roman"/>
          <w:b/>
          <w:bCs/>
          <w:color w:val="000000"/>
          <w:sz w:val="24"/>
          <w:szCs w:val="24"/>
          <w:lang w:eastAsia="hr-HR"/>
        </w:rPr>
        <w:t xml:space="preserve">o </w:t>
      </w:r>
      <w:r>
        <w:rPr>
          <w:rFonts w:ascii="Times New Roman" w:eastAsia="Times New Roman" w:hAnsi="Times New Roman" w:cs="Times New Roman"/>
          <w:b/>
          <w:bCs/>
          <w:color w:val="000000"/>
          <w:sz w:val="24"/>
          <w:szCs w:val="24"/>
          <w:lang w:eastAsia="hr-HR"/>
        </w:rPr>
        <w:t xml:space="preserve">sustavu riznice grada Trilja i načinu vođenja jedinstvenog računa riznice </w:t>
      </w:r>
    </w:p>
    <w:p w14:paraId="76543190" w14:textId="1ED8B5F0"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(Odluka o uvođenju Riznice Grada Trilja)</w:t>
      </w:r>
    </w:p>
    <w:p w14:paraId="70C31DFA" w14:textId="0862013A"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32D5B5DC" w14:textId="4BAE7DB5"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001958DB" w14:textId="677283B3"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2F33686F" w14:textId="623A3BD8"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6F16BF48" w14:textId="56B529FC"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7F189A0F" w14:textId="6DDB38C4"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0E1DB935" w14:textId="2556DF6D"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10C622C8" w14:textId="1C30FF64"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1EC263AA" w14:textId="22763D69" w:rsidR="0082371D" w:rsidRDefault="0082371D" w:rsidP="00FC3FF8">
      <w:pPr>
        <w:shd w:val="clear" w:color="auto" w:fill="FFFFFF"/>
        <w:spacing w:after="0"/>
        <w:jc w:val="right"/>
        <w:rPr>
          <w:rFonts w:ascii="Times New Roman" w:eastAsia="Times New Roman" w:hAnsi="Times New Roman" w:cs="Times New Roman"/>
          <w:b/>
          <w:bCs/>
          <w:color w:val="000000"/>
          <w:sz w:val="24"/>
          <w:szCs w:val="24"/>
          <w:lang w:eastAsia="hr-HR"/>
        </w:rPr>
      </w:pPr>
    </w:p>
    <w:p w14:paraId="728D5302" w14:textId="0DF2D4FF" w:rsidR="00FC3FF8" w:rsidRDefault="00FC3FF8" w:rsidP="00FC3FF8">
      <w:pPr>
        <w:shd w:val="clear" w:color="auto" w:fill="FFFFFF"/>
        <w:spacing w:after="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Vijećnici Mosta:</w:t>
      </w:r>
    </w:p>
    <w:p w14:paraId="37E1E0A0" w14:textId="04E8968A" w:rsidR="00FC3FF8" w:rsidRDefault="00FC3FF8" w:rsidP="00FC3FF8">
      <w:pPr>
        <w:shd w:val="clear" w:color="auto" w:fill="FFFFFF"/>
        <w:spacing w:after="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Miljenko Marić</w:t>
      </w:r>
    </w:p>
    <w:p w14:paraId="69E3E9DF" w14:textId="0C8A799E" w:rsidR="00FC3FF8" w:rsidRDefault="00FC3FF8" w:rsidP="00FC3FF8">
      <w:pPr>
        <w:shd w:val="clear" w:color="auto" w:fill="FFFFFF"/>
        <w:spacing w:after="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Ante Kozina</w:t>
      </w:r>
    </w:p>
    <w:p w14:paraId="506814E7" w14:textId="43F6B3AA"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6A57611D" w14:textId="35358601"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6162A07D" w14:textId="1FB3CA3B"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4F6205B6" w14:textId="7E81ED82"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59817EA0" w14:textId="57E39744" w:rsidR="0082371D" w:rsidRDefault="0082371D" w:rsidP="0082371D">
      <w:pPr>
        <w:shd w:val="clear" w:color="auto" w:fill="FFFFFF"/>
        <w:spacing w:after="0"/>
        <w:jc w:val="center"/>
        <w:rPr>
          <w:rFonts w:ascii="Times New Roman" w:eastAsia="Times New Roman" w:hAnsi="Times New Roman" w:cs="Times New Roman"/>
          <w:b/>
          <w:bCs/>
          <w:color w:val="000000"/>
          <w:sz w:val="24"/>
          <w:szCs w:val="24"/>
          <w:lang w:eastAsia="hr-HR"/>
        </w:rPr>
      </w:pPr>
    </w:p>
    <w:p w14:paraId="512EEF0F" w14:textId="77777777" w:rsidR="0082371D" w:rsidRPr="00AA6491" w:rsidRDefault="0082371D" w:rsidP="0082371D">
      <w:pPr>
        <w:shd w:val="clear" w:color="auto" w:fill="FFFFFF"/>
        <w:spacing w:after="0"/>
        <w:jc w:val="center"/>
        <w:rPr>
          <w:rFonts w:ascii="Calibri" w:eastAsia="Times New Roman" w:hAnsi="Calibri" w:cs="Calibri"/>
          <w:color w:val="000000"/>
          <w:sz w:val="24"/>
          <w:szCs w:val="24"/>
          <w:lang w:eastAsia="hr-HR"/>
        </w:rPr>
      </w:pPr>
    </w:p>
    <w:p w14:paraId="16FE6830" w14:textId="77777777" w:rsidR="0082371D" w:rsidRPr="004D5241" w:rsidRDefault="0082371D" w:rsidP="0082371D">
      <w:pPr>
        <w:spacing w:after="160" w:line="259" w:lineRule="auto"/>
        <w:jc w:val="center"/>
        <w:rPr>
          <w:rFonts w:eastAsiaTheme="minorHAnsi"/>
          <w:bCs/>
        </w:rPr>
      </w:pPr>
    </w:p>
    <w:p w14:paraId="1652D692" w14:textId="570FD92A" w:rsidR="009146C2" w:rsidRPr="007D2E7F" w:rsidRDefault="0082371D" w:rsidP="007D2E7F">
      <w:pPr>
        <w:spacing w:after="160" w:line="259" w:lineRule="auto"/>
        <w:jc w:val="left"/>
        <w:rPr>
          <w:rFonts w:eastAsiaTheme="minorHAnsi"/>
        </w:rPr>
      </w:pPr>
      <w:r>
        <w:t xml:space="preserve">Na temelju članka </w:t>
      </w:r>
      <w:r w:rsidR="00220ED5">
        <w:t>50</w:t>
      </w:r>
      <w:r>
        <w:t xml:space="preserve">. Zakona o proračunu („Narodne novine“ broj </w:t>
      </w:r>
      <w:r w:rsidR="00220ED5">
        <w:t>144/2</w:t>
      </w:r>
      <w:r w:rsidR="00C46B2F">
        <w:t>0</w:t>
      </w:r>
      <w:r w:rsidR="00220ED5">
        <w:t>21</w:t>
      </w:r>
      <w:r>
        <w:t xml:space="preserve">) i članka </w:t>
      </w:r>
      <w:r w:rsidR="00220ED5">
        <w:t>32.</w:t>
      </w:r>
      <w:r>
        <w:t xml:space="preserve"> Statuta Grada </w:t>
      </w:r>
      <w:r w:rsidR="00220ED5">
        <w:t>Trilja</w:t>
      </w:r>
      <w:r>
        <w:t xml:space="preserve"> („Služben</w:t>
      </w:r>
      <w:r w:rsidR="00220ED5">
        <w:t>i glasnik</w:t>
      </w:r>
      <w:r>
        <w:t xml:space="preserve"> Grada </w:t>
      </w:r>
      <w:r w:rsidR="00220ED5">
        <w:t>Trilja</w:t>
      </w:r>
      <w:r>
        <w:t xml:space="preserve"> broj</w:t>
      </w:r>
      <w:r w:rsidR="007D2E7F" w:rsidRPr="004D5241">
        <w:rPr>
          <w:rFonts w:eastAsiaTheme="minorHAnsi"/>
        </w:rPr>
        <w:t xml:space="preserve"> 03/09, 01/13,</w:t>
      </w:r>
      <w:r w:rsidR="007D2E7F">
        <w:rPr>
          <w:rFonts w:eastAsiaTheme="minorHAnsi"/>
        </w:rPr>
        <w:t xml:space="preserve"> </w:t>
      </w:r>
      <w:r w:rsidR="007D2E7F" w:rsidRPr="004D5241">
        <w:rPr>
          <w:rFonts w:eastAsiaTheme="minorHAnsi"/>
        </w:rPr>
        <w:t>02/18, 01/21</w:t>
      </w:r>
      <w:r>
        <w:t xml:space="preserve">.), Gradsko vijeće Grada </w:t>
      </w:r>
      <w:r w:rsidR="007D2E7F">
        <w:t>Trilja</w:t>
      </w:r>
      <w:r>
        <w:t xml:space="preserve">, na </w:t>
      </w:r>
      <w:r w:rsidR="007D2E7F">
        <w:t>______</w:t>
      </w:r>
      <w:r>
        <w:t xml:space="preserve"> sjednici održanoj </w:t>
      </w:r>
      <w:r w:rsidR="007D2E7F">
        <w:t>________________ 2022</w:t>
      </w:r>
      <w:r>
        <w:t>. godine, donijelo je</w:t>
      </w:r>
    </w:p>
    <w:p w14:paraId="5DCC5A46" w14:textId="77777777" w:rsidR="00220ED5" w:rsidRDefault="00220ED5"/>
    <w:p w14:paraId="743A0665" w14:textId="67EAFD10" w:rsidR="009146C2" w:rsidRPr="00220ED5" w:rsidRDefault="0082371D" w:rsidP="00220ED5">
      <w:pPr>
        <w:jc w:val="center"/>
        <w:rPr>
          <w:b/>
          <w:bCs/>
        </w:rPr>
      </w:pPr>
      <w:r w:rsidRPr="00220ED5">
        <w:rPr>
          <w:b/>
          <w:bCs/>
        </w:rPr>
        <w:t>O</w:t>
      </w:r>
      <w:r w:rsidR="00727BFA">
        <w:rPr>
          <w:b/>
          <w:bCs/>
        </w:rPr>
        <w:t xml:space="preserve">dluku </w:t>
      </w:r>
      <w:r w:rsidRPr="00220ED5">
        <w:rPr>
          <w:b/>
          <w:bCs/>
        </w:rPr>
        <w:t xml:space="preserve">o uvođenju sustava glavne knjige riznice te načinu vođenja jedinstvenog računa riznice Grada </w:t>
      </w:r>
      <w:r w:rsidR="00220ED5">
        <w:rPr>
          <w:b/>
          <w:bCs/>
        </w:rPr>
        <w:t>Trilja</w:t>
      </w:r>
    </w:p>
    <w:p w14:paraId="3AB2C069" w14:textId="77777777" w:rsidR="00220ED5" w:rsidRDefault="00220ED5"/>
    <w:p w14:paraId="31C6DD02" w14:textId="768C4772" w:rsidR="009146C2" w:rsidRDefault="0082371D" w:rsidP="00220ED5">
      <w:pPr>
        <w:pStyle w:val="Odlomakpopisa"/>
        <w:numPr>
          <w:ilvl w:val="0"/>
          <w:numId w:val="1"/>
        </w:numPr>
        <w:ind w:left="0" w:firstLine="0"/>
        <w:jc w:val="center"/>
      </w:pPr>
      <w:r>
        <w:t>OPĆE ODREDBE</w:t>
      </w:r>
    </w:p>
    <w:p w14:paraId="7E9DCF4E" w14:textId="77777777" w:rsidR="00220ED5" w:rsidRDefault="00220ED5" w:rsidP="00220ED5">
      <w:pPr>
        <w:pStyle w:val="Odlomakpopisa"/>
        <w:ind w:left="0"/>
      </w:pPr>
    </w:p>
    <w:p w14:paraId="18568FF2" w14:textId="2B4D2417" w:rsidR="009146C2" w:rsidRDefault="0082371D" w:rsidP="00220ED5">
      <w:pPr>
        <w:pStyle w:val="Odlomakpopisa"/>
        <w:ind w:left="0"/>
        <w:jc w:val="center"/>
      </w:pPr>
      <w:r>
        <w:t>Članak 1.</w:t>
      </w:r>
    </w:p>
    <w:p w14:paraId="496E4F09" w14:textId="77777777" w:rsidR="007D2E7F" w:rsidRDefault="007D2E7F" w:rsidP="00220ED5">
      <w:pPr>
        <w:pStyle w:val="Odlomakpopisa"/>
        <w:ind w:left="0"/>
        <w:jc w:val="center"/>
      </w:pPr>
    </w:p>
    <w:p w14:paraId="76A29E48" w14:textId="5C039CB6" w:rsidR="009146C2" w:rsidRDefault="0082371D" w:rsidP="007D2E7F">
      <w:pPr>
        <w:pStyle w:val="Odlomakpopisa"/>
        <w:ind w:left="0"/>
        <w:jc w:val="left"/>
      </w:pPr>
      <w:r>
        <w:t xml:space="preserve">Odlukom o uvođenju sustava glavne knjige riznice te načinu vođenja jedinstvenog računa riznice (u daljnjem tekstu: Odluka) uvodi se riznica kao informatičko rješenje postavljanja, obrade i knjiženja zahtjeva proračunskih korisnika za financijskim sredstvima, kao i poseban način računovodstvenog praćenja priljeva i odljeva proračunskih sredstava unutar upravnih tijela Grada </w:t>
      </w:r>
      <w:r w:rsidR="007D2E7F">
        <w:t>Trilj</w:t>
      </w:r>
      <w:r>
        <w:t>a i proračunskih korisnika, uređuje se sustav glavne knjige riznice, prikupljanje i naplata javnog novca, kontrola i upravljanje javnim izdacima, funkcioniranje jedinstvenog računa riznice te službeni dokumenti</w:t>
      </w:r>
      <w:r w:rsidR="00F21357">
        <w:t xml:space="preserve"> </w:t>
      </w:r>
      <w:r w:rsidR="00181822">
        <w:t>(</w:t>
      </w:r>
      <w:r w:rsidR="00F21357">
        <w:t>u daljnjem tekstu: Riznica)</w:t>
      </w:r>
      <w:r>
        <w:t>.</w:t>
      </w:r>
    </w:p>
    <w:p w14:paraId="32813012" w14:textId="29EEDF0C" w:rsidR="00386EAB" w:rsidRDefault="00386EAB" w:rsidP="007D2E7F">
      <w:pPr>
        <w:pStyle w:val="Odlomakpopisa"/>
        <w:ind w:left="0"/>
        <w:jc w:val="left"/>
      </w:pPr>
    </w:p>
    <w:p w14:paraId="4BEF9B43" w14:textId="781E7870" w:rsidR="00386EAB" w:rsidRDefault="00386EAB" w:rsidP="00F21357">
      <w:pPr>
        <w:pStyle w:val="Odlomakpopisa"/>
        <w:ind w:left="0"/>
        <w:jc w:val="center"/>
      </w:pPr>
      <w:r>
        <w:t>Č</w:t>
      </w:r>
      <w:r w:rsidR="00F21357">
        <w:t>l</w:t>
      </w:r>
      <w:r>
        <w:t>an</w:t>
      </w:r>
      <w:r w:rsidR="00F21357">
        <w:t>ak</w:t>
      </w:r>
      <w:r>
        <w:t xml:space="preserve"> 2</w:t>
      </w:r>
      <w:r w:rsidR="00F21357">
        <w:t>.</w:t>
      </w:r>
    </w:p>
    <w:p w14:paraId="2B6C9197" w14:textId="5B11F455" w:rsidR="00386EAB" w:rsidRDefault="00386EAB" w:rsidP="007D2E7F">
      <w:pPr>
        <w:pStyle w:val="Odlomakpopisa"/>
        <w:ind w:left="0"/>
        <w:jc w:val="left"/>
      </w:pPr>
      <w:r>
        <w:t xml:space="preserve">Uspostava </w:t>
      </w:r>
      <w:r w:rsidR="00F21357">
        <w:t>R</w:t>
      </w:r>
      <w:r>
        <w:t>iznice uvodit će se u tri faze u skladu sa dinamikom  integracije poslovanja proračunskih korisnika u jedinstveni računovodstveno-informacijski sustav Grada Trilja</w:t>
      </w:r>
      <w:r w:rsidR="00D425A0">
        <w:t xml:space="preserve"> zasnovan na informatičkoj tehnologiji</w:t>
      </w:r>
      <w:r>
        <w:t>.</w:t>
      </w:r>
    </w:p>
    <w:p w14:paraId="3CA98A3D" w14:textId="4F292133" w:rsidR="00D93EED" w:rsidRDefault="00D93EED" w:rsidP="007D2E7F">
      <w:pPr>
        <w:pStyle w:val="Odlomakpopisa"/>
        <w:ind w:left="0"/>
        <w:jc w:val="left"/>
      </w:pPr>
    </w:p>
    <w:p w14:paraId="77EB6F99" w14:textId="12026E3A" w:rsidR="00D93EED" w:rsidRDefault="00D93EED" w:rsidP="00D93EED">
      <w:pPr>
        <w:pStyle w:val="Odlomakpopisa"/>
        <w:ind w:left="0"/>
        <w:jc w:val="center"/>
      </w:pPr>
      <w:r>
        <w:t>Članak 3.</w:t>
      </w:r>
    </w:p>
    <w:p w14:paraId="024B6F9B" w14:textId="77777777" w:rsidR="00D93EED" w:rsidRDefault="00D93EED" w:rsidP="00D93EED">
      <w:pPr>
        <w:pStyle w:val="Odlomakpopisa"/>
        <w:ind w:left="0"/>
        <w:jc w:val="center"/>
      </w:pPr>
    </w:p>
    <w:p w14:paraId="0BC544D9" w14:textId="2088C1E0" w:rsidR="00386EAB" w:rsidRDefault="00F21357" w:rsidP="00D93EED">
      <w:pPr>
        <w:pStyle w:val="Odlomakpopisa"/>
        <w:numPr>
          <w:ilvl w:val="0"/>
          <w:numId w:val="18"/>
        </w:numPr>
        <w:jc w:val="left"/>
      </w:pPr>
      <w:bookmarkStart w:id="0" w:name="_Hlk110094117"/>
      <w:r>
        <w:t>U prvoj fazi poslovanje u Riznici obavljat će se na način da svi proračunski korisnici koji imaju poseban račun zadržavaju svoje račune i naplaćuju preko istih vlastite i namjenske prihode te ih uplaćuju na račun proračuna Grada Trilja.</w:t>
      </w:r>
    </w:p>
    <w:p w14:paraId="398284B1" w14:textId="1B93833D" w:rsidR="00F21357" w:rsidRDefault="00F21357" w:rsidP="00D93EED">
      <w:pPr>
        <w:pStyle w:val="Odlomakpopisa"/>
        <w:numPr>
          <w:ilvl w:val="0"/>
          <w:numId w:val="18"/>
        </w:numPr>
        <w:jc w:val="left"/>
      </w:pPr>
      <w:r>
        <w:t>Proračunski korisnici podnose zahtjeve  za isplatu sredstava na njihov žiro račun  prema njihovim potrebama i prema izvorima sredstava.</w:t>
      </w:r>
    </w:p>
    <w:p w14:paraId="051E7EC0" w14:textId="00E8545A" w:rsidR="00F21357" w:rsidRDefault="00F21357" w:rsidP="00D93EED">
      <w:pPr>
        <w:pStyle w:val="Odlomakpopisa"/>
        <w:numPr>
          <w:ilvl w:val="0"/>
          <w:numId w:val="18"/>
        </w:numPr>
        <w:jc w:val="left"/>
      </w:pPr>
      <w:r>
        <w:t>Nakon odobrenja</w:t>
      </w:r>
      <w:r w:rsidR="006430F7">
        <w:t xml:space="preserve"> nadležnog Odjela i po rješenju gradonačelnika</w:t>
      </w:r>
      <w:r w:rsidR="00D93EED">
        <w:t xml:space="preserve"> Upravni odjel za financije, gospodarstvo i EU fondove vrši plaćanje</w:t>
      </w:r>
      <w:bookmarkEnd w:id="0"/>
      <w:r w:rsidR="00D93EED">
        <w:t>.</w:t>
      </w:r>
    </w:p>
    <w:p w14:paraId="3C3B0217" w14:textId="77777777" w:rsidR="00386EAB" w:rsidRDefault="00386EAB" w:rsidP="007D2E7F">
      <w:pPr>
        <w:pStyle w:val="Odlomakpopisa"/>
        <w:ind w:left="0"/>
        <w:jc w:val="left"/>
      </w:pPr>
    </w:p>
    <w:p w14:paraId="14D4452C" w14:textId="330389FA" w:rsidR="007D2E7F" w:rsidRDefault="00D93EED" w:rsidP="00D93EED">
      <w:pPr>
        <w:pStyle w:val="Odlomakpopisa"/>
        <w:ind w:left="0"/>
        <w:jc w:val="center"/>
      </w:pPr>
      <w:r>
        <w:t>Članak 4.</w:t>
      </w:r>
    </w:p>
    <w:p w14:paraId="29D1004E" w14:textId="2CBED798" w:rsidR="00D93EED" w:rsidRDefault="00D93EED" w:rsidP="00D93EED">
      <w:pPr>
        <w:pStyle w:val="Odlomakpopisa"/>
        <w:ind w:left="0"/>
        <w:jc w:val="center"/>
      </w:pPr>
    </w:p>
    <w:p w14:paraId="2C174F8F" w14:textId="3158B4DE" w:rsidR="00D93EED" w:rsidRDefault="00D93EED" w:rsidP="00D93EED">
      <w:pPr>
        <w:pStyle w:val="Odlomakpopisa"/>
        <w:numPr>
          <w:ilvl w:val="0"/>
          <w:numId w:val="19"/>
        </w:numPr>
        <w:jc w:val="left"/>
      </w:pPr>
      <w:r>
        <w:t>U</w:t>
      </w:r>
      <w:r w:rsidR="00CC72D3">
        <w:t xml:space="preserve"> drug</w:t>
      </w:r>
      <w:r w:rsidR="00F52C71">
        <w:t>o</w:t>
      </w:r>
      <w:r>
        <w:t>j fazi poslovanje u Riznici obavljat će se na način da svi proračunski korisnici koji imaju poseban račun zadržavaju svoje račune i naplaćuju preko istih vlastite i namjenske prihode te ih uplaćuju na račun proračuna Grada Trilja.</w:t>
      </w:r>
    </w:p>
    <w:p w14:paraId="1553F64C" w14:textId="5B9AAC05" w:rsidR="00D93EED" w:rsidRDefault="00D93EED" w:rsidP="00D93EED">
      <w:pPr>
        <w:pStyle w:val="Odlomakpopisa"/>
        <w:numPr>
          <w:ilvl w:val="0"/>
          <w:numId w:val="19"/>
        </w:numPr>
        <w:jc w:val="left"/>
      </w:pPr>
      <w:r>
        <w:t xml:space="preserve">Proračunski korisnici podnose zahtjeve  za isplatu sredstava na njihov žiro račun  </w:t>
      </w:r>
      <w:r w:rsidR="00F27C27">
        <w:t>sa priloženom dokumentacijom (skeniranim svim dokumentima).</w:t>
      </w:r>
    </w:p>
    <w:p w14:paraId="30619ED6" w14:textId="37DBB4C4" w:rsidR="00D93EED" w:rsidRDefault="00D93EED" w:rsidP="00D93EED">
      <w:pPr>
        <w:pStyle w:val="Odlomakpopisa"/>
        <w:numPr>
          <w:ilvl w:val="0"/>
          <w:numId w:val="19"/>
        </w:numPr>
        <w:ind w:left="709" w:hanging="283"/>
        <w:jc w:val="left"/>
      </w:pPr>
      <w:r>
        <w:t xml:space="preserve"> </w:t>
      </w:r>
      <w:r w:rsidR="00F27C27">
        <w:t>Plaćanje računa vrši se s računa proračuna Grada</w:t>
      </w:r>
      <w:r>
        <w:t xml:space="preserve"> po </w:t>
      </w:r>
      <w:r w:rsidR="00F27C27">
        <w:t>odobrenju</w:t>
      </w:r>
      <w:r>
        <w:t xml:space="preserve"> Upravn</w:t>
      </w:r>
      <w:r w:rsidR="001235FE">
        <w:t>og</w:t>
      </w:r>
      <w:r>
        <w:t xml:space="preserve"> odjel</w:t>
      </w:r>
      <w:r w:rsidR="001235FE">
        <w:t>a</w:t>
      </w:r>
      <w:r>
        <w:t xml:space="preserve"> za financije, gospodarstvo i EU fondove </w:t>
      </w:r>
      <w:r w:rsidR="001235FE">
        <w:t>i rješenju gradonačelnika.</w:t>
      </w:r>
    </w:p>
    <w:p w14:paraId="39AF70BA" w14:textId="647C05E7" w:rsidR="00D93EED" w:rsidRDefault="00D93EED" w:rsidP="00D93EED">
      <w:pPr>
        <w:pStyle w:val="Odlomakpopisa"/>
        <w:ind w:left="0"/>
        <w:jc w:val="center"/>
      </w:pPr>
    </w:p>
    <w:p w14:paraId="04FB4CCF" w14:textId="37BE452A" w:rsidR="00526B08" w:rsidRDefault="00526B08" w:rsidP="00D93EED">
      <w:pPr>
        <w:pStyle w:val="Odlomakpopisa"/>
        <w:ind w:left="0"/>
        <w:jc w:val="center"/>
      </w:pPr>
    </w:p>
    <w:p w14:paraId="19703D4B" w14:textId="01EC2258" w:rsidR="00526B08" w:rsidRDefault="00526B08" w:rsidP="00D93EED">
      <w:pPr>
        <w:pStyle w:val="Odlomakpopisa"/>
        <w:ind w:left="0"/>
        <w:jc w:val="center"/>
      </w:pPr>
    </w:p>
    <w:p w14:paraId="5AEE3101" w14:textId="77777777" w:rsidR="00526B08" w:rsidRDefault="00526B08" w:rsidP="00D93EED">
      <w:pPr>
        <w:pStyle w:val="Odlomakpopisa"/>
        <w:ind w:left="0"/>
        <w:jc w:val="center"/>
      </w:pPr>
    </w:p>
    <w:p w14:paraId="0C4B6802" w14:textId="43E1DEAE" w:rsidR="001235FE" w:rsidRDefault="001235FE" w:rsidP="00D93EED">
      <w:pPr>
        <w:pStyle w:val="Odlomakpopisa"/>
        <w:ind w:left="0"/>
        <w:jc w:val="center"/>
      </w:pPr>
    </w:p>
    <w:p w14:paraId="4B289DC4" w14:textId="228A13F1" w:rsidR="001235FE" w:rsidRDefault="001235FE" w:rsidP="00D93EED">
      <w:pPr>
        <w:pStyle w:val="Odlomakpopisa"/>
        <w:ind w:left="0"/>
        <w:jc w:val="center"/>
      </w:pPr>
      <w:r>
        <w:t>Članak 5.</w:t>
      </w:r>
    </w:p>
    <w:p w14:paraId="262BB7CE" w14:textId="763724FC" w:rsidR="001235FE" w:rsidRDefault="001235FE" w:rsidP="00D93EED">
      <w:pPr>
        <w:pStyle w:val="Odlomakpopisa"/>
        <w:ind w:left="0"/>
        <w:jc w:val="center"/>
      </w:pPr>
    </w:p>
    <w:p w14:paraId="3C92DEDE" w14:textId="2A67E420" w:rsidR="001235FE" w:rsidRDefault="001235FE" w:rsidP="00526B08">
      <w:pPr>
        <w:pStyle w:val="Odlomakpopisa"/>
        <w:numPr>
          <w:ilvl w:val="0"/>
          <w:numId w:val="22"/>
        </w:numPr>
        <w:jc w:val="left"/>
      </w:pPr>
      <w:r>
        <w:t>U trećoj fazi poslovanja Riznice  svi proračunski korisnici bit će integrirani u jedinstveno računovodstveno-informacijski sustav Riznice koji omogućuje jednostavnu konsolidaciju proračuna grada Trilja i proračunskih korisnika uz zadržavanje pravne osobnosti.</w:t>
      </w:r>
    </w:p>
    <w:p w14:paraId="6EA75D70" w14:textId="05EC4F2C" w:rsidR="001235FE" w:rsidRDefault="001235FE" w:rsidP="00526B08">
      <w:pPr>
        <w:pStyle w:val="Odlomakpopisa"/>
        <w:numPr>
          <w:ilvl w:val="0"/>
          <w:numId w:val="22"/>
        </w:numPr>
        <w:jc w:val="left"/>
      </w:pPr>
      <w:r>
        <w:t>Planirani rok uvođenja potpunog sustava Riznice je od 01. siječnja 2023.g.</w:t>
      </w:r>
    </w:p>
    <w:p w14:paraId="2EA56289" w14:textId="68DEB6D1" w:rsidR="00526B08" w:rsidRDefault="002E6BB3" w:rsidP="00220ED5">
      <w:pPr>
        <w:pStyle w:val="Odlomakpopisa"/>
        <w:ind w:left="0"/>
        <w:jc w:val="center"/>
      </w:pPr>
      <w:r>
        <w:t xml:space="preserve"> </w:t>
      </w:r>
    </w:p>
    <w:p w14:paraId="43185A66" w14:textId="5D723E31" w:rsidR="002E6BB3" w:rsidRDefault="002E6BB3" w:rsidP="00220ED5">
      <w:pPr>
        <w:pStyle w:val="Odlomakpopisa"/>
        <w:ind w:left="0"/>
        <w:jc w:val="center"/>
      </w:pPr>
      <w:r>
        <w:t>Članak 6.</w:t>
      </w:r>
    </w:p>
    <w:p w14:paraId="02C8BFB3" w14:textId="6A6EE262" w:rsidR="002E6BB3" w:rsidRDefault="002E6BB3" w:rsidP="00220ED5">
      <w:pPr>
        <w:pStyle w:val="Odlomakpopisa"/>
        <w:ind w:left="0"/>
        <w:jc w:val="center"/>
      </w:pPr>
    </w:p>
    <w:p w14:paraId="3AEFB7D3" w14:textId="5F39FBE1" w:rsidR="002E6BB3" w:rsidRDefault="002E6BB3" w:rsidP="002E6BB3">
      <w:pPr>
        <w:pStyle w:val="Odlomakpopisa"/>
        <w:ind w:left="0"/>
        <w:jc w:val="left"/>
      </w:pPr>
      <w:r>
        <w:t>Proračunski korisnici Grada Trilja su:</w:t>
      </w:r>
    </w:p>
    <w:p w14:paraId="601B16F5" w14:textId="75ABD3CC" w:rsidR="002E6BB3" w:rsidRDefault="002E6BB3" w:rsidP="002E6BB3">
      <w:pPr>
        <w:pStyle w:val="Odlomakpopisa"/>
        <w:numPr>
          <w:ilvl w:val="0"/>
          <w:numId w:val="31"/>
        </w:numPr>
        <w:jc w:val="left"/>
      </w:pPr>
      <w:r>
        <w:t>Dječji vrtić Trilj</w:t>
      </w:r>
    </w:p>
    <w:p w14:paraId="5BE93FFB" w14:textId="746C85F1" w:rsidR="002E6BB3" w:rsidRDefault="002E6BB3" w:rsidP="002E6BB3">
      <w:pPr>
        <w:pStyle w:val="Odlomakpopisa"/>
        <w:numPr>
          <w:ilvl w:val="0"/>
          <w:numId w:val="31"/>
        </w:numPr>
        <w:jc w:val="left"/>
      </w:pPr>
      <w:r>
        <w:t>Muzej triljskog kraja</w:t>
      </w:r>
    </w:p>
    <w:p w14:paraId="585AA10C" w14:textId="555AB726" w:rsidR="002E6BB3" w:rsidRDefault="002E6BB3" w:rsidP="002E6BB3">
      <w:pPr>
        <w:pStyle w:val="Odlomakpopisa"/>
        <w:numPr>
          <w:ilvl w:val="0"/>
          <w:numId w:val="31"/>
        </w:numPr>
        <w:jc w:val="left"/>
      </w:pPr>
      <w:r>
        <w:t>Gradska knjižnica Trilj</w:t>
      </w:r>
    </w:p>
    <w:p w14:paraId="14311482" w14:textId="75D12A93" w:rsidR="002E6BB3" w:rsidRDefault="002E6BB3" w:rsidP="002E6BB3">
      <w:pPr>
        <w:pStyle w:val="Odlomakpopisa"/>
        <w:numPr>
          <w:ilvl w:val="0"/>
          <w:numId w:val="31"/>
        </w:numPr>
        <w:jc w:val="left"/>
      </w:pPr>
      <w:r>
        <w:t>Ustanova</w:t>
      </w:r>
      <w:r w:rsidR="000834FF">
        <w:t xml:space="preserve"> za istraživanje</w:t>
      </w:r>
      <w:r w:rsidR="00A555FA">
        <w:t xml:space="preserve"> i širenje znanja u području prehrane i zdravlja-</w:t>
      </w:r>
      <w:r>
        <w:t xml:space="preserve"> C</w:t>
      </w:r>
      <w:r w:rsidR="00A555FA">
        <w:t>EKOM</w:t>
      </w:r>
      <w:r>
        <w:t xml:space="preserve"> 3</w:t>
      </w:r>
      <w:r w:rsidR="00A555FA">
        <w:t>LJ</w:t>
      </w:r>
    </w:p>
    <w:p w14:paraId="5173C8C2" w14:textId="7F0250F9" w:rsidR="00220ED5" w:rsidRDefault="00220ED5" w:rsidP="002E6BB3">
      <w:pPr>
        <w:pStyle w:val="Odlomakpopisa"/>
        <w:ind w:left="0"/>
        <w:jc w:val="left"/>
      </w:pPr>
    </w:p>
    <w:p w14:paraId="2E097CD0" w14:textId="5714294C" w:rsidR="009146C2" w:rsidRDefault="0082371D" w:rsidP="00220ED5">
      <w:pPr>
        <w:pStyle w:val="Odlomakpopisa"/>
        <w:numPr>
          <w:ilvl w:val="0"/>
          <w:numId w:val="1"/>
        </w:numPr>
        <w:ind w:left="0" w:firstLine="0"/>
        <w:jc w:val="center"/>
      </w:pPr>
      <w:r>
        <w:t>SUSTAV GLAVNE KNJIGE</w:t>
      </w:r>
    </w:p>
    <w:p w14:paraId="3B8138ED" w14:textId="2D7D03D1" w:rsidR="000A05B3" w:rsidRDefault="000A05B3" w:rsidP="000A05B3">
      <w:pPr>
        <w:jc w:val="center"/>
      </w:pPr>
    </w:p>
    <w:p w14:paraId="432AC219" w14:textId="40DDCF86" w:rsidR="000A05B3" w:rsidRDefault="000A05B3" w:rsidP="000A05B3">
      <w:pPr>
        <w:pStyle w:val="Odlomakpopisa"/>
        <w:ind w:left="0"/>
        <w:jc w:val="center"/>
      </w:pPr>
      <w:r>
        <w:t xml:space="preserve">Članak </w:t>
      </w:r>
      <w:r w:rsidR="00620811">
        <w:t>7</w:t>
      </w:r>
      <w:r>
        <w:t>.</w:t>
      </w:r>
    </w:p>
    <w:p w14:paraId="5A650D73" w14:textId="77777777" w:rsidR="000A05B3" w:rsidRDefault="000A05B3" w:rsidP="000A05B3">
      <w:pPr>
        <w:pStyle w:val="Odlomakpopisa"/>
        <w:ind w:left="0"/>
        <w:jc w:val="center"/>
      </w:pPr>
    </w:p>
    <w:p w14:paraId="71C1E2D8" w14:textId="6F3744C3" w:rsidR="000A05B3" w:rsidRDefault="000A05B3" w:rsidP="000A05B3">
      <w:pPr>
        <w:pStyle w:val="Odlomakpopisa"/>
        <w:numPr>
          <w:ilvl w:val="0"/>
          <w:numId w:val="2"/>
        </w:numPr>
        <w:jc w:val="left"/>
      </w:pPr>
      <w:r>
        <w:t xml:space="preserve">Sustav glavne knjige riznice čini evidencija transakcija i poslovnih događaja prihoda, primitaka, rashoda, izdataka i drugih plaćanja, te stanja imovine, obveza i izvora vlasništva što su u svezi s proračunom nastali tijekom fiskalne godine, koji pruža informacije o transakcijama i poslovnim događajima na razini funkcionalne i ekonomske klasifikacije, u skladu s propisanim računovodstvenim planom. </w:t>
      </w:r>
    </w:p>
    <w:p w14:paraId="3655D990" w14:textId="55B45C23" w:rsidR="00813E76" w:rsidRDefault="00813E76" w:rsidP="000A05B3">
      <w:pPr>
        <w:pStyle w:val="Odlomakpopisa"/>
        <w:numPr>
          <w:ilvl w:val="0"/>
          <w:numId w:val="2"/>
        </w:numPr>
        <w:jc w:val="left"/>
      </w:pPr>
      <w:r>
        <w:t>Sastavni dio glavne knjige su pomoćne knjige kao dodatan izvor analitičkih podataka potrebnih za efikasno upravljanje financijama i kontrolu izvršenih rashoda i izd</w:t>
      </w:r>
      <w:r w:rsidR="00620811">
        <w:t>a</w:t>
      </w:r>
      <w:r>
        <w:t>taka.</w:t>
      </w:r>
    </w:p>
    <w:p w14:paraId="36287227" w14:textId="77777777" w:rsidR="000A05B3" w:rsidRDefault="000A05B3" w:rsidP="000A05B3">
      <w:pPr>
        <w:pStyle w:val="Odlomakpopisa"/>
        <w:numPr>
          <w:ilvl w:val="0"/>
          <w:numId w:val="2"/>
        </w:numPr>
        <w:jc w:val="left"/>
      </w:pPr>
      <w:r>
        <w:t xml:space="preserve">Glavna knjiga riznice zajedno s jedinstvenim računom riznice osnova je sustava upravljanja javnim izdacima. </w:t>
      </w:r>
    </w:p>
    <w:p w14:paraId="48B01B68" w14:textId="77777777" w:rsidR="000A05B3" w:rsidRDefault="000A05B3" w:rsidP="000A05B3">
      <w:pPr>
        <w:pStyle w:val="Odlomakpopisa"/>
        <w:numPr>
          <w:ilvl w:val="0"/>
          <w:numId w:val="2"/>
        </w:numPr>
        <w:jc w:val="left"/>
      </w:pPr>
      <w:r>
        <w:t xml:space="preserve">Jedinstveni račun riznice je jedan bankovni račun što služi za primanje, čuvanje, plaćanje i prijenos svih prihoda, primitaka, izdataka i drugih plaćanja proračuna. </w:t>
      </w:r>
    </w:p>
    <w:p w14:paraId="27184B6F" w14:textId="77777777" w:rsidR="000A05B3" w:rsidRDefault="000A05B3" w:rsidP="000A05B3">
      <w:pPr>
        <w:pStyle w:val="Odlomakpopisa"/>
        <w:numPr>
          <w:ilvl w:val="0"/>
          <w:numId w:val="2"/>
        </w:numPr>
        <w:jc w:val="left"/>
      </w:pPr>
      <w:r>
        <w:t>Riznica je cjeloviti sustav u kojem se u skladu sa zakonom, ovom Odlukom i drugim propisima, obavljaju poslovi koji se odnose na pripremu, izvršavanje i konsolidaciju proračuna grada Trilja i proračunskih korisnika te upravljanje platnim prometom i upravljanje dugom.</w:t>
      </w:r>
    </w:p>
    <w:p w14:paraId="6A12B551" w14:textId="77777777" w:rsidR="000A05B3" w:rsidRDefault="000A05B3" w:rsidP="000A05B3">
      <w:pPr>
        <w:pStyle w:val="Odlomakpopisa"/>
        <w:numPr>
          <w:ilvl w:val="0"/>
          <w:numId w:val="2"/>
        </w:numPr>
        <w:jc w:val="left"/>
      </w:pPr>
      <w:r>
        <w:t xml:space="preserve">Jedinstveni račun riznice obuhvaća i devizni račun riznice odnosno proračuna. </w:t>
      </w:r>
    </w:p>
    <w:p w14:paraId="6AC2D604" w14:textId="77777777" w:rsidR="000A05B3" w:rsidRDefault="000A05B3" w:rsidP="000A05B3">
      <w:pPr>
        <w:pStyle w:val="Odlomakpopisa"/>
        <w:numPr>
          <w:ilvl w:val="0"/>
          <w:numId w:val="2"/>
        </w:numPr>
        <w:jc w:val="left"/>
      </w:pPr>
      <w:r>
        <w:t>Za podnošenje zahtjeva trošenja novca sa računa riznice odgovorna osoba je odgovorna osoba proračunskog korisnika.</w:t>
      </w:r>
    </w:p>
    <w:p w14:paraId="4F993F61" w14:textId="77777777" w:rsidR="000A05B3" w:rsidRDefault="000A05B3" w:rsidP="000A05B3">
      <w:pPr>
        <w:pStyle w:val="Odlomakpopisa"/>
        <w:numPr>
          <w:ilvl w:val="0"/>
          <w:numId w:val="2"/>
        </w:numPr>
        <w:jc w:val="left"/>
      </w:pPr>
      <w:r>
        <w:t xml:space="preserve"> Kontrolor isplata je osoba odgovorna za kontrolu zahtjeva isplata koju odredi gradonačelnik da odobrava zahtjeve za isplatu ako su u skladu s proračunom, te postupkom određenim ovom Odlukom. </w:t>
      </w:r>
    </w:p>
    <w:p w14:paraId="4521439B" w14:textId="77777777" w:rsidR="000A05B3" w:rsidRDefault="000A05B3" w:rsidP="000A05B3">
      <w:pPr>
        <w:pStyle w:val="Odlomakpopisa"/>
        <w:numPr>
          <w:ilvl w:val="0"/>
          <w:numId w:val="2"/>
        </w:numPr>
        <w:jc w:val="left"/>
      </w:pPr>
      <w:r>
        <w:t xml:space="preserve">Ovjerovitelj isplata je osoba odgovorna za ovjeravanje zahtjeva trošenja javnog novca, koju odredi gradonačelnik da ovjerava trošenje za namjene utvrđene proračunom, zakonom ili propisima i to učinkovito i djelotvorno. </w:t>
      </w:r>
    </w:p>
    <w:p w14:paraId="282B6335" w14:textId="7DBE22C2" w:rsidR="000A05B3" w:rsidRDefault="00813E76" w:rsidP="000A05B3">
      <w:pPr>
        <w:pStyle w:val="Odlomakpopisa"/>
        <w:numPr>
          <w:ilvl w:val="0"/>
          <w:numId w:val="2"/>
        </w:numPr>
        <w:spacing w:after="160" w:line="259" w:lineRule="auto"/>
        <w:jc w:val="left"/>
      </w:pPr>
      <w:r>
        <w:t xml:space="preserve"> </w:t>
      </w:r>
      <w:r w:rsidR="000A05B3">
        <w:t>Financijski kontrolor je osoba odgovorna za ovjeravanje kako bi se isplata mogla izvršiti.</w:t>
      </w:r>
    </w:p>
    <w:p w14:paraId="300822C6" w14:textId="3205FC61" w:rsidR="000A05B3" w:rsidRPr="00262CDF" w:rsidRDefault="000A05B3" w:rsidP="00096FBF">
      <w:pPr>
        <w:pStyle w:val="Odlomakpopisa"/>
        <w:numPr>
          <w:ilvl w:val="0"/>
          <w:numId w:val="2"/>
        </w:numPr>
        <w:ind w:left="426" w:hanging="425"/>
        <w:jc w:val="center"/>
      </w:pPr>
      <w:r>
        <w:t xml:space="preserve">Financijski kontrolor je pročelnik </w:t>
      </w:r>
      <w:r w:rsidRPr="00096FBF">
        <w:rPr>
          <w:rFonts w:eastAsiaTheme="minorHAnsi"/>
        </w:rPr>
        <w:t>Upravnog odjela za financije, gospodarstvo i EU fondove</w:t>
      </w:r>
    </w:p>
    <w:p w14:paraId="2AAFDDEC" w14:textId="37E1618E" w:rsidR="00262CDF" w:rsidRDefault="00262CDF" w:rsidP="00262CDF">
      <w:pPr>
        <w:pStyle w:val="Odlomakpopisa"/>
        <w:ind w:left="426"/>
        <w:rPr>
          <w:rFonts w:eastAsiaTheme="minorHAnsi"/>
        </w:rPr>
      </w:pPr>
    </w:p>
    <w:p w14:paraId="183390C9" w14:textId="77777777" w:rsidR="00E45911" w:rsidRDefault="00E45911" w:rsidP="00262CDF">
      <w:pPr>
        <w:pStyle w:val="Odlomakpopisa"/>
        <w:ind w:left="0"/>
        <w:jc w:val="center"/>
        <w:rPr>
          <w:rFonts w:eastAsiaTheme="minorHAnsi"/>
        </w:rPr>
      </w:pPr>
    </w:p>
    <w:p w14:paraId="5583E0DF" w14:textId="77777777" w:rsidR="00E45911" w:rsidRDefault="00E45911" w:rsidP="00262CDF">
      <w:pPr>
        <w:pStyle w:val="Odlomakpopisa"/>
        <w:ind w:left="0"/>
        <w:jc w:val="center"/>
        <w:rPr>
          <w:rFonts w:eastAsiaTheme="minorHAnsi"/>
        </w:rPr>
      </w:pPr>
    </w:p>
    <w:p w14:paraId="5C684E9D" w14:textId="0D461AEE" w:rsidR="00262CDF" w:rsidRDefault="00262CDF" w:rsidP="00262CDF">
      <w:pPr>
        <w:pStyle w:val="Odlomakpopisa"/>
        <w:ind w:left="0"/>
        <w:jc w:val="center"/>
        <w:rPr>
          <w:rFonts w:eastAsiaTheme="minorHAnsi"/>
        </w:rPr>
      </w:pPr>
      <w:r>
        <w:rPr>
          <w:rFonts w:eastAsiaTheme="minorHAnsi"/>
        </w:rPr>
        <w:lastRenderedPageBreak/>
        <w:t xml:space="preserve">Članak </w:t>
      </w:r>
      <w:r w:rsidR="000338D2">
        <w:rPr>
          <w:rFonts w:eastAsiaTheme="minorHAnsi"/>
        </w:rPr>
        <w:t>8</w:t>
      </w:r>
      <w:r>
        <w:rPr>
          <w:rFonts w:eastAsiaTheme="minorHAnsi"/>
        </w:rPr>
        <w:t>.</w:t>
      </w:r>
    </w:p>
    <w:p w14:paraId="2F728CFA" w14:textId="58972444" w:rsidR="00262CDF" w:rsidRDefault="00262CDF" w:rsidP="00262CDF">
      <w:pPr>
        <w:pStyle w:val="Odlomakpopisa"/>
        <w:ind w:left="0"/>
        <w:jc w:val="center"/>
        <w:rPr>
          <w:rFonts w:eastAsiaTheme="minorHAnsi"/>
        </w:rPr>
      </w:pPr>
    </w:p>
    <w:p w14:paraId="39572F8D" w14:textId="0FDB1EBC" w:rsidR="00262CDF" w:rsidRDefault="00262CDF" w:rsidP="00600BCB">
      <w:pPr>
        <w:pStyle w:val="Odlomakpopisa"/>
        <w:numPr>
          <w:ilvl w:val="0"/>
          <w:numId w:val="25"/>
        </w:numPr>
        <w:jc w:val="left"/>
        <w:rPr>
          <w:rFonts w:eastAsiaTheme="minorHAnsi"/>
        </w:rPr>
      </w:pPr>
      <w:r>
        <w:rPr>
          <w:rFonts w:eastAsiaTheme="minorHAnsi"/>
        </w:rPr>
        <w:t>Riznica informacijski obuhvaća dva međusobno povezana dijela:</w:t>
      </w:r>
    </w:p>
    <w:p w14:paraId="6436C8EB" w14:textId="755281E6" w:rsidR="00262CDF" w:rsidRDefault="00262CDF" w:rsidP="00262CDF">
      <w:pPr>
        <w:pStyle w:val="Odlomakpopisa"/>
        <w:numPr>
          <w:ilvl w:val="0"/>
          <w:numId w:val="23"/>
        </w:numPr>
        <w:ind w:left="1134"/>
        <w:jc w:val="left"/>
        <w:rPr>
          <w:rFonts w:eastAsiaTheme="minorHAnsi"/>
        </w:rPr>
      </w:pPr>
      <w:r>
        <w:rPr>
          <w:rFonts w:eastAsiaTheme="minorHAnsi"/>
        </w:rPr>
        <w:t>Plan proračuna i</w:t>
      </w:r>
    </w:p>
    <w:p w14:paraId="5378F81A" w14:textId="17C73589" w:rsidR="00262CDF" w:rsidRDefault="00262CDF" w:rsidP="00262CDF">
      <w:pPr>
        <w:pStyle w:val="Odlomakpopisa"/>
        <w:numPr>
          <w:ilvl w:val="0"/>
          <w:numId w:val="23"/>
        </w:numPr>
        <w:ind w:left="1134"/>
        <w:jc w:val="left"/>
        <w:rPr>
          <w:rFonts w:eastAsiaTheme="minorHAnsi"/>
        </w:rPr>
      </w:pPr>
      <w:r>
        <w:rPr>
          <w:rFonts w:eastAsiaTheme="minorHAnsi"/>
        </w:rPr>
        <w:t>Glavnu knjigu koja sadrži knjigovodstvene i pomoćne evidencije.</w:t>
      </w:r>
    </w:p>
    <w:p w14:paraId="4D6AB07F" w14:textId="34FA684B" w:rsidR="00262CDF" w:rsidRDefault="00600BCB" w:rsidP="00600BCB">
      <w:pPr>
        <w:pStyle w:val="Odlomakpopisa"/>
        <w:numPr>
          <w:ilvl w:val="0"/>
          <w:numId w:val="25"/>
        </w:numPr>
        <w:jc w:val="left"/>
        <w:rPr>
          <w:rFonts w:eastAsiaTheme="minorHAnsi"/>
        </w:rPr>
      </w:pPr>
      <w:r>
        <w:rPr>
          <w:rFonts w:eastAsiaTheme="minorHAnsi"/>
        </w:rPr>
        <w:t>Plan proračuna čine prihodi i primitci iskazani prema izvorima, te rashodi i izdatci raspoređeni prema proračunskim klasifikacijama.</w:t>
      </w:r>
    </w:p>
    <w:p w14:paraId="057FE7EE" w14:textId="428F2696" w:rsidR="00600BCB" w:rsidRDefault="00600BCB" w:rsidP="00600BCB">
      <w:pPr>
        <w:pStyle w:val="Odlomakpopisa"/>
        <w:numPr>
          <w:ilvl w:val="0"/>
          <w:numId w:val="25"/>
        </w:numPr>
        <w:jc w:val="left"/>
        <w:rPr>
          <w:rFonts w:eastAsiaTheme="minorHAnsi"/>
        </w:rPr>
      </w:pPr>
      <w:r>
        <w:rPr>
          <w:rFonts w:eastAsiaTheme="minorHAnsi"/>
        </w:rPr>
        <w:t>Glavnu knjigu Riznice čine evidencija transakcija i poslovnih događaja prihoda i primitaka, rashoda i izdataka, stanje imovine, obaveza i izvora vlasništva.</w:t>
      </w:r>
    </w:p>
    <w:p w14:paraId="08C82A21" w14:textId="74513EDB" w:rsidR="00C82544" w:rsidRDefault="00C82544" w:rsidP="00C82544">
      <w:pPr>
        <w:jc w:val="left"/>
        <w:rPr>
          <w:rFonts w:eastAsiaTheme="minorHAnsi"/>
        </w:rPr>
      </w:pPr>
    </w:p>
    <w:p w14:paraId="6BE55B48" w14:textId="020FB1A6" w:rsidR="00C82544" w:rsidRDefault="00C82544" w:rsidP="00C82544">
      <w:pPr>
        <w:jc w:val="center"/>
        <w:rPr>
          <w:rFonts w:eastAsiaTheme="minorHAnsi"/>
        </w:rPr>
      </w:pPr>
      <w:r>
        <w:rPr>
          <w:rFonts w:eastAsiaTheme="minorHAnsi"/>
        </w:rPr>
        <w:t xml:space="preserve">Članak </w:t>
      </w:r>
      <w:r w:rsidR="000338D2">
        <w:rPr>
          <w:rFonts w:eastAsiaTheme="minorHAnsi"/>
        </w:rPr>
        <w:t>9</w:t>
      </w:r>
      <w:r>
        <w:rPr>
          <w:rFonts w:eastAsiaTheme="minorHAnsi"/>
        </w:rPr>
        <w:t>.</w:t>
      </w:r>
    </w:p>
    <w:p w14:paraId="4F28D168" w14:textId="77777777" w:rsidR="00C82544" w:rsidRPr="00C82544" w:rsidRDefault="00C82544" w:rsidP="00C82544">
      <w:pPr>
        <w:jc w:val="center"/>
        <w:rPr>
          <w:rFonts w:eastAsiaTheme="minorHAnsi"/>
        </w:rPr>
      </w:pPr>
    </w:p>
    <w:p w14:paraId="0981F0AF" w14:textId="2194F1C1" w:rsidR="00C82544" w:rsidRDefault="00C82544" w:rsidP="00C82544">
      <w:pPr>
        <w:pStyle w:val="Odlomakpopisa"/>
        <w:numPr>
          <w:ilvl w:val="0"/>
          <w:numId w:val="28"/>
        </w:numPr>
        <w:jc w:val="left"/>
        <w:rPr>
          <w:rFonts w:eastAsiaTheme="minorHAnsi"/>
        </w:rPr>
      </w:pPr>
      <w:r>
        <w:rPr>
          <w:rFonts w:eastAsiaTheme="minorHAnsi"/>
        </w:rPr>
        <w:t>Sustav Riznice sastoji se od informacijsko-informatički povezanih cjelina:</w:t>
      </w:r>
    </w:p>
    <w:p w14:paraId="57BFE1BE" w14:textId="60752847" w:rsidR="00C82544" w:rsidRDefault="00C82544" w:rsidP="00C82544">
      <w:pPr>
        <w:pStyle w:val="Odlomakpopisa"/>
        <w:numPr>
          <w:ilvl w:val="0"/>
          <w:numId w:val="27"/>
        </w:numPr>
        <w:jc w:val="left"/>
        <w:rPr>
          <w:rFonts w:eastAsiaTheme="minorHAnsi"/>
        </w:rPr>
      </w:pPr>
      <w:r>
        <w:rPr>
          <w:rFonts w:eastAsiaTheme="minorHAnsi"/>
        </w:rPr>
        <w:t>Priprema i planiranje gradskog proračuna i proračuna proračunskih korisnika</w:t>
      </w:r>
    </w:p>
    <w:p w14:paraId="09971A51" w14:textId="04C0B070" w:rsidR="00C82544" w:rsidRDefault="00C82544" w:rsidP="00C82544">
      <w:pPr>
        <w:pStyle w:val="Odlomakpopisa"/>
        <w:numPr>
          <w:ilvl w:val="0"/>
          <w:numId w:val="27"/>
        </w:numPr>
        <w:jc w:val="left"/>
        <w:rPr>
          <w:rFonts w:eastAsiaTheme="minorHAnsi"/>
        </w:rPr>
      </w:pPr>
      <w:r>
        <w:rPr>
          <w:rFonts w:eastAsiaTheme="minorHAnsi"/>
        </w:rPr>
        <w:t>Izvršenje i analiza proračuna</w:t>
      </w:r>
    </w:p>
    <w:p w14:paraId="6F3D5C93" w14:textId="184831C1" w:rsidR="00C82544" w:rsidRDefault="00C82544" w:rsidP="00C82544">
      <w:pPr>
        <w:pStyle w:val="Odlomakpopisa"/>
        <w:numPr>
          <w:ilvl w:val="0"/>
          <w:numId w:val="27"/>
        </w:numPr>
        <w:jc w:val="left"/>
        <w:rPr>
          <w:rFonts w:eastAsiaTheme="minorHAnsi"/>
        </w:rPr>
      </w:pPr>
      <w:r>
        <w:rPr>
          <w:rFonts w:eastAsiaTheme="minorHAnsi"/>
        </w:rPr>
        <w:t>Upravljanje javnim dugovima</w:t>
      </w:r>
    </w:p>
    <w:p w14:paraId="61B01FDE" w14:textId="0F21A4D0" w:rsidR="00C82544" w:rsidRDefault="00C82544" w:rsidP="00C82544">
      <w:pPr>
        <w:pStyle w:val="Odlomakpopisa"/>
        <w:numPr>
          <w:ilvl w:val="0"/>
          <w:numId w:val="27"/>
        </w:numPr>
        <w:jc w:val="left"/>
        <w:rPr>
          <w:rFonts w:eastAsiaTheme="minorHAnsi"/>
        </w:rPr>
      </w:pPr>
      <w:r>
        <w:rPr>
          <w:rFonts w:eastAsiaTheme="minorHAnsi"/>
        </w:rPr>
        <w:t>Upravljanje imovinom</w:t>
      </w:r>
    </w:p>
    <w:p w14:paraId="18BC737E" w14:textId="430BCD40" w:rsidR="00C82544" w:rsidRDefault="00C82544" w:rsidP="00C82544">
      <w:pPr>
        <w:pStyle w:val="Odlomakpopisa"/>
        <w:numPr>
          <w:ilvl w:val="0"/>
          <w:numId w:val="27"/>
        </w:numPr>
        <w:jc w:val="left"/>
        <w:rPr>
          <w:rFonts w:eastAsiaTheme="minorHAnsi"/>
        </w:rPr>
      </w:pPr>
      <w:r>
        <w:rPr>
          <w:rFonts w:eastAsiaTheme="minorHAnsi"/>
        </w:rPr>
        <w:t>Upravljanje jedinstvenim računom Riznice</w:t>
      </w:r>
    </w:p>
    <w:p w14:paraId="36CDE4D8" w14:textId="01769C4D" w:rsidR="00C82544" w:rsidRDefault="00C82544" w:rsidP="00C82544">
      <w:pPr>
        <w:pStyle w:val="Odlomakpopisa"/>
        <w:numPr>
          <w:ilvl w:val="0"/>
          <w:numId w:val="27"/>
        </w:numPr>
        <w:jc w:val="left"/>
        <w:rPr>
          <w:rFonts w:eastAsiaTheme="minorHAnsi"/>
        </w:rPr>
      </w:pPr>
      <w:r>
        <w:rPr>
          <w:rFonts w:eastAsiaTheme="minorHAnsi"/>
        </w:rPr>
        <w:t>Upravljanje informatičkim sustavom</w:t>
      </w:r>
    </w:p>
    <w:p w14:paraId="24C62540" w14:textId="5118F153" w:rsidR="00053394" w:rsidRDefault="00053394" w:rsidP="00053394">
      <w:pPr>
        <w:pStyle w:val="Odlomakpopisa"/>
        <w:numPr>
          <w:ilvl w:val="0"/>
          <w:numId w:val="28"/>
        </w:numPr>
        <w:jc w:val="left"/>
        <w:rPr>
          <w:rFonts w:eastAsiaTheme="minorHAnsi"/>
        </w:rPr>
      </w:pPr>
      <w:r>
        <w:rPr>
          <w:rFonts w:eastAsiaTheme="minorHAnsi"/>
        </w:rPr>
        <w:t>Priprema i planiranje Gradskog proračuna i proračuna proračunskih korisnika obuhvaća poslove vezane za planiranje, izradu i donošenje Gradskog proračuna, proračuna proračunskih korisnika te konsolidiranog proračuna Grada Trilja, pripremu i uspostavljanje sustava planiranja i praćenja proračuna po programima, te izradu smjernica i uputa za planiranje proračuna.</w:t>
      </w:r>
    </w:p>
    <w:p w14:paraId="44EEE4B4" w14:textId="1BAFACF7" w:rsidR="00053394" w:rsidRDefault="00053394" w:rsidP="00053394">
      <w:pPr>
        <w:pStyle w:val="Odlomakpopisa"/>
        <w:numPr>
          <w:ilvl w:val="0"/>
          <w:numId w:val="28"/>
        </w:numPr>
        <w:jc w:val="left"/>
        <w:rPr>
          <w:rFonts w:eastAsiaTheme="minorHAnsi"/>
        </w:rPr>
      </w:pPr>
      <w:r>
        <w:rPr>
          <w:rFonts w:eastAsiaTheme="minorHAnsi"/>
        </w:rPr>
        <w:t>Izvršenje proračuna uključuje poslove praćenja i analize prihoda i primitaka po područjima javne potrošnje koja se financira iz proračuna Grada i proračuna proračunskih korisnika, praćenje proračuna po programima, analizu i unaprjeđenje sustava upravljanja javnim financijama.</w:t>
      </w:r>
    </w:p>
    <w:p w14:paraId="3D8B2FFC" w14:textId="081F1382" w:rsidR="00053394" w:rsidRDefault="00053394" w:rsidP="00053394">
      <w:pPr>
        <w:pStyle w:val="Odlomakpopisa"/>
        <w:numPr>
          <w:ilvl w:val="0"/>
          <w:numId w:val="28"/>
        </w:numPr>
        <w:jc w:val="left"/>
        <w:rPr>
          <w:rFonts w:eastAsiaTheme="minorHAnsi"/>
        </w:rPr>
      </w:pPr>
      <w:r>
        <w:rPr>
          <w:rFonts w:eastAsiaTheme="minorHAnsi"/>
        </w:rPr>
        <w:t>Izvršenje proračuna prati se putem jedinstvenog sustava glavne knjige</w:t>
      </w:r>
      <w:r w:rsidR="006709BE">
        <w:rPr>
          <w:rFonts w:eastAsiaTheme="minorHAnsi"/>
        </w:rPr>
        <w:t>.</w:t>
      </w:r>
    </w:p>
    <w:p w14:paraId="2B3C0B10" w14:textId="3D2C3A02" w:rsidR="006709BE" w:rsidRDefault="006709BE" w:rsidP="00053394">
      <w:pPr>
        <w:pStyle w:val="Odlomakpopisa"/>
        <w:numPr>
          <w:ilvl w:val="0"/>
          <w:numId w:val="28"/>
        </w:numPr>
        <w:jc w:val="left"/>
        <w:rPr>
          <w:rFonts w:eastAsiaTheme="minorHAnsi"/>
        </w:rPr>
      </w:pPr>
      <w:r>
        <w:rPr>
          <w:rFonts w:eastAsiaTheme="minorHAnsi"/>
        </w:rPr>
        <w:t>Upravljanje javnim dugom obuhvaća upravljanje i evidenciju javnog duga što uključuje i ugovaranje kreditnih zaduženja gradske Riznice i emisije vrijednosnih papira.</w:t>
      </w:r>
    </w:p>
    <w:p w14:paraId="64BA2FDF" w14:textId="1C38751E" w:rsidR="006709BE" w:rsidRDefault="006709BE" w:rsidP="00053394">
      <w:pPr>
        <w:pStyle w:val="Odlomakpopisa"/>
        <w:numPr>
          <w:ilvl w:val="0"/>
          <w:numId w:val="28"/>
        </w:numPr>
        <w:jc w:val="left"/>
        <w:rPr>
          <w:rFonts w:eastAsiaTheme="minorHAnsi"/>
        </w:rPr>
      </w:pPr>
      <w:r>
        <w:rPr>
          <w:rFonts w:eastAsiaTheme="minorHAnsi"/>
        </w:rPr>
        <w:t>Upravljanje imovinom Grada Trilja i proračunskih korisnika obavlja se putem jedinstvenog funkcijskog i financijskog praćenja imovine.</w:t>
      </w:r>
    </w:p>
    <w:p w14:paraId="3CF1B89F" w14:textId="70671A84" w:rsidR="006709BE" w:rsidRDefault="006709BE" w:rsidP="00053394">
      <w:pPr>
        <w:pStyle w:val="Odlomakpopisa"/>
        <w:numPr>
          <w:ilvl w:val="0"/>
          <w:numId w:val="28"/>
        </w:numPr>
        <w:jc w:val="left"/>
        <w:rPr>
          <w:rFonts w:eastAsiaTheme="minorHAnsi"/>
        </w:rPr>
      </w:pPr>
      <w:r>
        <w:rPr>
          <w:rFonts w:eastAsiaTheme="minorHAnsi"/>
        </w:rPr>
        <w:t>Jedinstveni račun riznice je instrument upravljanja likvidnošću gradskog proračuna putem kojeg se upravlja transakcijama prema mjestu nastanka događaja (glavna knjiga proračuna i proračunskih korisnika) te omogućava provođenje financijske kontrole na razini gradske riznice.</w:t>
      </w:r>
    </w:p>
    <w:p w14:paraId="5781B882" w14:textId="717C9A3B" w:rsidR="006709BE" w:rsidRDefault="006709BE" w:rsidP="00053394">
      <w:pPr>
        <w:pStyle w:val="Odlomakpopisa"/>
        <w:numPr>
          <w:ilvl w:val="0"/>
          <w:numId w:val="28"/>
        </w:numPr>
        <w:jc w:val="left"/>
        <w:rPr>
          <w:rFonts w:eastAsiaTheme="minorHAnsi"/>
        </w:rPr>
      </w:pPr>
      <w:r>
        <w:rPr>
          <w:rFonts w:eastAsiaTheme="minorHAnsi"/>
        </w:rPr>
        <w:t>Jedinstvenom aplikacijom i bazom podataka osigurava se objedinjavanje svih poslova i transakcija u informacijskom i upravljačkom smislu.</w:t>
      </w:r>
    </w:p>
    <w:p w14:paraId="078E8450" w14:textId="77777777" w:rsidR="00053394" w:rsidRDefault="00053394" w:rsidP="00053394">
      <w:pPr>
        <w:pStyle w:val="Odlomakpopisa"/>
        <w:ind w:left="1440"/>
        <w:jc w:val="left"/>
        <w:rPr>
          <w:rFonts w:eastAsiaTheme="minorHAnsi"/>
        </w:rPr>
      </w:pPr>
    </w:p>
    <w:p w14:paraId="52FCBF6E" w14:textId="06AEAE18" w:rsidR="009146C2" w:rsidRDefault="0082371D" w:rsidP="00220ED5">
      <w:pPr>
        <w:pStyle w:val="Odlomakpopisa"/>
        <w:ind w:left="0"/>
        <w:jc w:val="center"/>
      </w:pPr>
      <w:r>
        <w:t xml:space="preserve">Članak </w:t>
      </w:r>
      <w:r w:rsidR="000338D2">
        <w:t>10</w:t>
      </w:r>
      <w:r>
        <w:t>.</w:t>
      </w:r>
    </w:p>
    <w:p w14:paraId="616222B6" w14:textId="77777777" w:rsidR="00220ED5" w:rsidRDefault="00220ED5" w:rsidP="00220ED5">
      <w:pPr>
        <w:pStyle w:val="Odlomakpopisa"/>
        <w:ind w:left="0"/>
        <w:jc w:val="center"/>
      </w:pPr>
    </w:p>
    <w:p w14:paraId="12C655AD" w14:textId="77777777" w:rsidR="007D2E7F" w:rsidRDefault="0082371D" w:rsidP="007D2E7F">
      <w:pPr>
        <w:pStyle w:val="Odlomakpopisa"/>
        <w:numPr>
          <w:ilvl w:val="0"/>
          <w:numId w:val="3"/>
        </w:numPr>
        <w:jc w:val="left"/>
      </w:pPr>
      <w:r>
        <w:t xml:space="preserve">Sustav glavne knjige riznice zasniva se na temeljnoj računovodstvenoj pretpostavci novčanog iskazivanja transakcija i poslovnih događaja. </w:t>
      </w:r>
    </w:p>
    <w:p w14:paraId="7F28FF2C" w14:textId="22155E19" w:rsidR="00EE187D" w:rsidRDefault="0082371D" w:rsidP="007D2E7F">
      <w:pPr>
        <w:pStyle w:val="Odlomakpopisa"/>
        <w:numPr>
          <w:ilvl w:val="0"/>
          <w:numId w:val="3"/>
        </w:numPr>
        <w:jc w:val="left"/>
      </w:pPr>
      <w:r>
        <w:t xml:space="preserve">Sustav glavne knjige riznice osigurava evidenciju transakcija i poslovnih događaja odnosno prihoda i rashoda, izdataka te stanja i promjena imovine, obveza  izvora vlasništva na razini funkcionalne i ekonomske klasifikacije prema propisima kojima se uređuje računovodstvo proračuna. </w:t>
      </w:r>
    </w:p>
    <w:p w14:paraId="4C68FBA6" w14:textId="27839CF4" w:rsidR="007D2E7F" w:rsidRDefault="0082371D" w:rsidP="007D2E7F">
      <w:pPr>
        <w:pStyle w:val="Odlomakpopisa"/>
        <w:numPr>
          <w:ilvl w:val="0"/>
          <w:numId w:val="3"/>
        </w:numPr>
        <w:jc w:val="left"/>
      </w:pPr>
      <w:r>
        <w:t xml:space="preserve">Sastavni dio glavne knjige su pomoćne knjige kao dodatni izvor analitičkih podataka potrebnih za efikasno upravljanje financijama i kontrolu izvršenih rashoda i izdataka. </w:t>
      </w:r>
    </w:p>
    <w:p w14:paraId="339D1D95" w14:textId="3FD6E54A" w:rsidR="001B611F" w:rsidRPr="001B611F" w:rsidRDefault="0082371D" w:rsidP="001B611F">
      <w:pPr>
        <w:pStyle w:val="Odlomakpopisa"/>
        <w:numPr>
          <w:ilvl w:val="0"/>
          <w:numId w:val="3"/>
        </w:numPr>
        <w:spacing w:after="160" w:line="259" w:lineRule="auto"/>
        <w:jc w:val="left"/>
        <w:rPr>
          <w:rFonts w:eastAsiaTheme="minorHAnsi"/>
        </w:rPr>
      </w:pPr>
      <w:r>
        <w:lastRenderedPageBreak/>
        <w:t xml:space="preserve">Glavna knjiga riznice vodi se </w:t>
      </w:r>
      <w:r w:rsidR="001B611F">
        <w:t xml:space="preserve">u </w:t>
      </w:r>
      <w:r w:rsidR="001B611F" w:rsidRPr="001B611F">
        <w:rPr>
          <w:rFonts w:eastAsiaTheme="minorHAnsi"/>
        </w:rPr>
        <w:t>Upravnom odjelu za financije, gospodarstvo i EU fondove</w:t>
      </w:r>
    </w:p>
    <w:p w14:paraId="12FD359A" w14:textId="2D84BB51" w:rsidR="009146C2" w:rsidRDefault="0082371D" w:rsidP="001B611F">
      <w:pPr>
        <w:pStyle w:val="Odlomakpopisa"/>
        <w:jc w:val="left"/>
      </w:pPr>
      <w:r>
        <w:t>(u daljnjem tekstu: Upravni odjel).</w:t>
      </w:r>
    </w:p>
    <w:p w14:paraId="5972D305" w14:textId="77777777" w:rsidR="00220ED5" w:rsidRDefault="00220ED5" w:rsidP="00220ED5">
      <w:pPr>
        <w:pStyle w:val="Odlomakpopisa"/>
        <w:ind w:left="0"/>
        <w:jc w:val="center"/>
      </w:pPr>
    </w:p>
    <w:p w14:paraId="2DDA6346" w14:textId="6126703F" w:rsidR="009146C2" w:rsidRDefault="0082371D" w:rsidP="00220ED5">
      <w:pPr>
        <w:pStyle w:val="Odlomakpopisa"/>
        <w:ind w:left="0"/>
        <w:jc w:val="center"/>
      </w:pPr>
      <w:r>
        <w:t xml:space="preserve">Članak </w:t>
      </w:r>
      <w:r w:rsidR="000338D2">
        <w:t>11</w:t>
      </w:r>
      <w:r>
        <w:t>.</w:t>
      </w:r>
    </w:p>
    <w:p w14:paraId="11876D12" w14:textId="77777777" w:rsidR="007D2E7F" w:rsidRDefault="0082371D" w:rsidP="007D2E7F">
      <w:pPr>
        <w:pStyle w:val="Odlomakpopisa"/>
        <w:numPr>
          <w:ilvl w:val="0"/>
          <w:numId w:val="4"/>
        </w:numPr>
        <w:jc w:val="left"/>
      </w:pPr>
      <w:r>
        <w:t xml:space="preserve">Proračunski korisnici čija se financijska izvješća konsolidiraju financijskim izvješćima grada obvezni su svoje poslovanje obavljati putem računa riznice. </w:t>
      </w:r>
    </w:p>
    <w:p w14:paraId="4BA541F8" w14:textId="77777777" w:rsidR="007D2E7F" w:rsidRDefault="0082371D" w:rsidP="007D2E7F">
      <w:pPr>
        <w:pStyle w:val="Odlomakpopisa"/>
        <w:numPr>
          <w:ilvl w:val="0"/>
          <w:numId w:val="4"/>
        </w:numPr>
        <w:jc w:val="left"/>
      </w:pPr>
      <w:r>
        <w:t xml:space="preserve">U Upravnom odjelu vodi se glavna knjiga za sve transakcije i poslovne događaje, odnosno imovinu i obveze koje se odnose na proračunskog korisnika. </w:t>
      </w:r>
    </w:p>
    <w:p w14:paraId="4CE9C9BD" w14:textId="77777777" w:rsidR="007D2E7F" w:rsidRDefault="0082371D" w:rsidP="007D2E7F">
      <w:pPr>
        <w:pStyle w:val="Odlomakpopisa"/>
        <w:numPr>
          <w:ilvl w:val="0"/>
          <w:numId w:val="4"/>
        </w:numPr>
        <w:jc w:val="left"/>
      </w:pPr>
      <w:r>
        <w:t xml:space="preserve">Jedinstveni račun riznice je instrument upravljanja likvidnošću gradskog proračuna putem kojeg se upravlja transakcijama prema mjestu nastanka događaja (glavna knjiga proračuna i proračunskih korisnika) te omogućava provođenje financijske kontrole na razini riznice. </w:t>
      </w:r>
    </w:p>
    <w:p w14:paraId="09968CEB" w14:textId="77777777" w:rsidR="007D2E7F" w:rsidRDefault="0082371D" w:rsidP="007D2E7F">
      <w:pPr>
        <w:pStyle w:val="Odlomakpopisa"/>
        <w:numPr>
          <w:ilvl w:val="0"/>
          <w:numId w:val="4"/>
        </w:numPr>
        <w:jc w:val="left"/>
      </w:pPr>
      <w:r>
        <w:t xml:space="preserve">Sva plaćanja unutar riznice prema dobavljačima proračunskih korisnika izvršavaju se izravno, temeljem zahtjeva proračunskih korisnika za plaćanje. </w:t>
      </w:r>
    </w:p>
    <w:p w14:paraId="007AF0B8" w14:textId="3FED31A6" w:rsidR="009146C2" w:rsidRDefault="0082371D" w:rsidP="007D2E7F">
      <w:pPr>
        <w:pStyle w:val="Odlomakpopisa"/>
        <w:numPr>
          <w:ilvl w:val="0"/>
          <w:numId w:val="4"/>
        </w:numPr>
        <w:jc w:val="left"/>
      </w:pPr>
      <w:r>
        <w:t>Transakcije i poslovni događaji u glavnoj knjizi proračunskog korisnika moraju biti sukladni sadržaju i iznosu transakcija i poslovnih događaja sustava glavne knjige riznice.</w:t>
      </w:r>
    </w:p>
    <w:p w14:paraId="365A0899" w14:textId="77777777" w:rsidR="00220ED5" w:rsidRDefault="00220ED5" w:rsidP="00220ED5">
      <w:pPr>
        <w:pStyle w:val="Odlomakpopisa"/>
        <w:ind w:left="0"/>
        <w:jc w:val="center"/>
      </w:pPr>
    </w:p>
    <w:p w14:paraId="265F1EC4" w14:textId="7D32230C" w:rsidR="009146C2" w:rsidRDefault="0082371D" w:rsidP="00220ED5">
      <w:pPr>
        <w:pStyle w:val="Odlomakpopisa"/>
        <w:numPr>
          <w:ilvl w:val="0"/>
          <w:numId w:val="1"/>
        </w:numPr>
        <w:ind w:left="0" w:firstLine="0"/>
        <w:jc w:val="center"/>
      </w:pPr>
      <w:r>
        <w:t>PRIKUPLJANJE I NAPLATA JAVNOG NOVCA</w:t>
      </w:r>
    </w:p>
    <w:p w14:paraId="603F166F" w14:textId="77777777" w:rsidR="00220ED5" w:rsidRDefault="00220ED5" w:rsidP="00220ED5">
      <w:pPr>
        <w:pStyle w:val="Odlomakpopisa"/>
        <w:ind w:left="0"/>
        <w:jc w:val="center"/>
      </w:pPr>
    </w:p>
    <w:p w14:paraId="0D46E5BC" w14:textId="6C3C6A15" w:rsidR="009146C2" w:rsidRDefault="0082371D" w:rsidP="00220ED5">
      <w:pPr>
        <w:pStyle w:val="Odlomakpopisa"/>
        <w:ind w:left="0"/>
        <w:jc w:val="center"/>
      </w:pPr>
      <w:r>
        <w:t xml:space="preserve">Članak </w:t>
      </w:r>
      <w:r w:rsidR="00A54459">
        <w:t>1</w:t>
      </w:r>
      <w:r w:rsidR="00342294">
        <w:t>2</w:t>
      </w:r>
      <w:r>
        <w:t>.</w:t>
      </w:r>
    </w:p>
    <w:p w14:paraId="64BE85E3" w14:textId="77777777" w:rsidR="00342294" w:rsidRDefault="00342294" w:rsidP="00220ED5">
      <w:pPr>
        <w:pStyle w:val="Odlomakpopisa"/>
        <w:ind w:left="0"/>
        <w:jc w:val="center"/>
      </w:pPr>
    </w:p>
    <w:p w14:paraId="75167A9F" w14:textId="77777777" w:rsidR="007D2E7F" w:rsidRDefault="0082371D" w:rsidP="007D2E7F">
      <w:pPr>
        <w:pStyle w:val="Odlomakpopisa"/>
        <w:numPr>
          <w:ilvl w:val="0"/>
          <w:numId w:val="9"/>
        </w:numPr>
      </w:pPr>
      <w:r>
        <w:t xml:space="preserve">Sav prikupljeni i naplaćeni novac, koji pripada proračunu, obvezno se uplaćuje na jedinstveni račun riznice. </w:t>
      </w:r>
    </w:p>
    <w:p w14:paraId="29C40300" w14:textId="226E1B35" w:rsidR="009146C2" w:rsidRDefault="0082371D" w:rsidP="007D2E7F">
      <w:pPr>
        <w:pStyle w:val="Odlomakpopisa"/>
        <w:numPr>
          <w:ilvl w:val="0"/>
          <w:numId w:val="9"/>
        </w:numPr>
      </w:pPr>
      <w:r>
        <w:t>Novac iz stavka 1. ovog članka prikuplja se i naplaćuje na način i u skladu sa Zakonom, ovom odlukom i drugim važećim propisima.</w:t>
      </w:r>
    </w:p>
    <w:p w14:paraId="67D16292" w14:textId="77777777" w:rsidR="00220ED5" w:rsidRDefault="00220ED5" w:rsidP="00220ED5">
      <w:pPr>
        <w:pStyle w:val="Odlomakpopisa"/>
        <w:ind w:left="0"/>
        <w:jc w:val="center"/>
      </w:pPr>
    </w:p>
    <w:p w14:paraId="1073F019" w14:textId="07778391" w:rsidR="009146C2" w:rsidRDefault="0082371D" w:rsidP="00220ED5">
      <w:pPr>
        <w:pStyle w:val="Odlomakpopisa"/>
        <w:numPr>
          <w:ilvl w:val="0"/>
          <w:numId w:val="1"/>
        </w:numPr>
        <w:ind w:left="0" w:firstLine="0"/>
        <w:jc w:val="center"/>
      </w:pPr>
      <w:r>
        <w:t>KONTROLA I UPRAVLJANJE JAVNIM IZDACIMA</w:t>
      </w:r>
    </w:p>
    <w:p w14:paraId="55FCC3D7" w14:textId="77777777" w:rsidR="00220ED5" w:rsidRDefault="00220ED5" w:rsidP="00220ED5">
      <w:pPr>
        <w:pStyle w:val="Odlomakpopisa"/>
        <w:ind w:left="0"/>
        <w:jc w:val="center"/>
      </w:pPr>
    </w:p>
    <w:p w14:paraId="76A1183E" w14:textId="4BBB1EF0" w:rsidR="009146C2" w:rsidRDefault="0082371D" w:rsidP="00220ED5">
      <w:pPr>
        <w:pStyle w:val="Odlomakpopisa"/>
        <w:ind w:left="0"/>
        <w:jc w:val="center"/>
      </w:pPr>
      <w:r>
        <w:t xml:space="preserve">Članak </w:t>
      </w:r>
      <w:r w:rsidR="0049235C">
        <w:t>1</w:t>
      </w:r>
      <w:r w:rsidR="00342294">
        <w:t>3</w:t>
      </w:r>
      <w:r>
        <w:t>.</w:t>
      </w:r>
    </w:p>
    <w:p w14:paraId="4B255DDE" w14:textId="77777777" w:rsidR="00342294" w:rsidRDefault="00342294" w:rsidP="00220ED5">
      <w:pPr>
        <w:pStyle w:val="Odlomakpopisa"/>
        <w:ind w:left="0"/>
        <w:jc w:val="center"/>
      </w:pPr>
    </w:p>
    <w:p w14:paraId="047C9C05" w14:textId="77777777" w:rsidR="007D2E7F" w:rsidRDefault="0082371D" w:rsidP="007D2E7F">
      <w:pPr>
        <w:pStyle w:val="Odlomakpopisa"/>
        <w:numPr>
          <w:ilvl w:val="0"/>
          <w:numId w:val="5"/>
        </w:numPr>
        <w:jc w:val="left"/>
      </w:pPr>
      <w:r>
        <w:t>Uz trošenje novca, utvrđenog gradskim proračunom, obvezno se provodi financijska i računovodstvena kontrola u skladu sa zakonom i ovom Odlukom.</w:t>
      </w:r>
    </w:p>
    <w:p w14:paraId="3DBEDC51" w14:textId="3B7A2403" w:rsidR="009146C2" w:rsidRDefault="0082371D" w:rsidP="007D2E7F">
      <w:pPr>
        <w:pStyle w:val="Odlomakpopisa"/>
        <w:numPr>
          <w:ilvl w:val="0"/>
          <w:numId w:val="5"/>
        </w:numPr>
        <w:jc w:val="left"/>
      </w:pPr>
      <w:r>
        <w:t>Financijska kontrola iz stavka 1. ovog članka poseban je postupak kontrole i odobrenja prijedloga odnosno zahtjeva koji se odnosi na potrošnju javnog novca prije nego što je obveza preuzeta ili izvršena. Računovodstvena kontrola iz stavka 1. ovog članka obuhvaća ovjeravanje zahtjeva za plaćanje.</w:t>
      </w:r>
    </w:p>
    <w:p w14:paraId="47BBDB00" w14:textId="77777777" w:rsidR="00220ED5" w:rsidRDefault="00220ED5" w:rsidP="00220ED5">
      <w:pPr>
        <w:pStyle w:val="Odlomakpopisa"/>
        <w:ind w:left="0"/>
        <w:jc w:val="center"/>
      </w:pPr>
    </w:p>
    <w:p w14:paraId="2E535AA5" w14:textId="0EFEFD10" w:rsidR="009146C2" w:rsidRDefault="0082371D" w:rsidP="00220ED5">
      <w:pPr>
        <w:pStyle w:val="Odlomakpopisa"/>
        <w:numPr>
          <w:ilvl w:val="0"/>
          <w:numId w:val="1"/>
        </w:numPr>
        <w:ind w:left="0" w:firstLine="0"/>
        <w:jc w:val="center"/>
      </w:pPr>
      <w:r>
        <w:t>FINANCIJSKA KONTROLA</w:t>
      </w:r>
    </w:p>
    <w:p w14:paraId="3E501C62" w14:textId="77777777" w:rsidR="00220ED5" w:rsidRDefault="00220ED5" w:rsidP="00220ED5">
      <w:pPr>
        <w:pStyle w:val="Odlomakpopisa"/>
        <w:ind w:left="0"/>
        <w:jc w:val="center"/>
      </w:pPr>
    </w:p>
    <w:p w14:paraId="5ECDC2FD" w14:textId="360EAE2B" w:rsidR="009146C2" w:rsidRDefault="0082371D" w:rsidP="00220ED5">
      <w:pPr>
        <w:pStyle w:val="Odlomakpopisa"/>
        <w:ind w:left="0"/>
        <w:jc w:val="center"/>
      </w:pPr>
      <w:r>
        <w:t xml:space="preserve">Članak </w:t>
      </w:r>
      <w:r w:rsidR="0049235C">
        <w:t>1</w:t>
      </w:r>
      <w:r w:rsidR="00342294">
        <w:t>4</w:t>
      </w:r>
      <w:r>
        <w:t>.</w:t>
      </w:r>
    </w:p>
    <w:p w14:paraId="279942C7" w14:textId="77777777" w:rsidR="007D2E7F" w:rsidRDefault="007D2E7F" w:rsidP="00220ED5">
      <w:pPr>
        <w:pStyle w:val="Odlomakpopisa"/>
        <w:ind w:left="0"/>
        <w:jc w:val="center"/>
      </w:pPr>
    </w:p>
    <w:p w14:paraId="039C9B31" w14:textId="77777777" w:rsidR="007D2E7F" w:rsidRDefault="0082371D" w:rsidP="00926B73">
      <w:pPr>
        <w:pStyle w:val="Odlomakpopisa"/>
        <w:numPr>
          <w:ilvl w:val="0"/>
          <w:numId w:val="17"/>
        </w:numPr>
        <w:jc w:val="left"/>
      </w:pPr>
      <w:r>
        <w:t xml:space="preserve">Postupak financijske kontrole obuhvaća kontrolu tekućih obveza i kontrolu budućih obveza. </w:t>
      </w:r>
    </w:p>
    <w:p w14:paraId="0357F3A0" w14:textId="77777777" w:rsidR="007D2E7F" w:rsidRDefault="0082371D" w:rsidP="00926B73">
      <w:pPr>
        <w:pStyle w:val="Odlomakpopisa"/>
        <w:numPr>
          <w:ilvl w:val="0"/>
          <w:numId w:val="17"/>
        </w:numPr>
        <w:jc w:val="left"/>
      </w:pPr>
      <w:r>
        <w:t xml:space="preserve">Tekuće obveze jesu one obveze koje se izvršavaju, odnosno isplaćuju iz odobrenih iznosa proračuna u tekućoj fiskalnoj godini. </w:t>
      </w:r>
    </w:p>
    <w:p w14:paraId="07E5263E" w14:textId="67A7234F" w:rsidR="00220ED5" w:rsidRDefault="0082371D" w:rsidP="00926B73">
      <w:pPr>
        <w:pStyle w:val="Odlomakpopisa"/>
        <w:numPr>
          <w:ilvl w:val="0"/>
          <w:numId w:val="17"/>
        </w:numPr>
        <w:jc w:val="left"/>
      </w:pPr>
      <w:r>
        <w:t xml:space="preserve">Buduće obveze odnose se samo na kapitalne izdatke. </w:t>
      </w:r>
    </w:p>
    <w:p w14:paraId="1202819E" w14:textId="77777777" w:rsidR="007D2E7F" w:rsidRDefault="007D2E7F" w:rsidP="007D2E7F">
      <w:pPr>
        <w:pStyle w:val="Odlomakpopisa"/>
        <w:jc w:val="left"/>
      </w:pPr>
    </w:p>
    <w:p w14:paraId="7060860A" w14:textId="6FC5F361" w:rsidR="00220ED5" w:rsidRDefault="0082371D" w:rsidP="00220ED5">
      <w:pPr>
        <w:pStyle w:val="Odlomakpopisa"/>
        <w:ind w:left="0"/>
        <w:jc w:val="center"/>
      </w:pPr>
      <w:r>
        <w:t xml:space="preserve">Članak </w:t>
      </w:r>
      <w:r w:rsidR="0049235C">
        <w:t>1</w:t>
      </w:r>
      <w:r w:rsidR="00342294">
        <w:t>5</w:t>
      </w:r>
      <w:r w:rsidR="0049235C">
        <w:t>.</w:t>
      </w:r>
      <w:r>
        <w:t xml:space="preserve"> </w:t>
      </w:r>
    </w:p>
    <w:p w14:paraId="19D6AC2E" w14:textId="77777777" w:rsidR="007D2E7F" w:rsidRDefault="007D2E7F" w:rsidP="00220ED5">
      <w:pPr>
        <w:pStyle w:val="Odlomakpopisa"/>
        <w:ind w:left="0"/>
        <w:jc w:val="center"/>
      </w:pPr>
    </w:p>
    <w:p w14:paraId="74D820C5" w14:textId="77777777" w:rsidR="007D2E7F" w:rsidRDefault="0082371D" w:rsidP="007D2E7F">
      <w:pPr>
        <w:pStyle w:val="Odlomakpopisa"/>
        <w:ind w:left="0"/>
        <w:jc w:val="left"/>
      </w:pPr>
      <w:r>
        <w:t xml:space="preserve">Prilikom financijske kontrole tekućih obveza financijski kontrolor potvrđuje isplatu uz sljedeće uvjete: a) da je zahtjev podnijela odgovorna osoba proračunskog korisnika, </w:t>
      </w:r>
    </w:p>
    <w:p w14:paraId="1AD5461D" w14:textId="5B9817DB" w:rsidR="009146C2" w:rsidRDefault="0082371D" w:rsidP="007D2E7F">
      <w:pPr>
        <w:pStyle w:val="Odlomakpopisa"/>
        <w:ind w:left="0"/>
        <w:jc w:val="left"/>
      </w:pPr>
      <w:r>
        <w:t>b) da je ostalo dovoljno neutrošenog novca za tu namjenu u okviru tromjesečnog plana odnosno u iznimnim slučajevima godišnjeg plana za taj izdatak.</w:t>
      </w:r>
    </w:p>
    <w:p w14:paraId="3C44A76E" w14:textId="77777777" w:rsidR="009146C2" w:rsidRDefault="009146C2" w:rsidP="00220ED5">
      <w:pPr>
        <w:pStyle w:val="Odlomakpopisa"/>
        <w:ind w:left="0"/>
        <w:jc w:val="center"/>
      </w:pPr>
    </w:p>
    <w:p w14:paraId="02B6C4FA" w14:textId="6BD76E4D" w:rsidR="009146C2" w:rsidRDefault="009146C2" w:rsidP="00220ED5">
      <w:pPr>
        <w:pStyle w:val="Odlomakpopisa"/>
        <w:ind w:left="0"/>
        <w:jc w:val="center"/>
      </w:pPr>
      <w:r>
        <w:t>ODJELJAK A</w:t>
      </w:r>
    </w:p>
    <w:p w14:paraId="44A79A92" w14:textId="2BCF613A" w:rsidR="009146C2" w:rsidRDefault="0082371D" w:rsidP="00220ED5">
      <w:pPr>
        <w:pStyle w:val="Odlomakpopisa"/>
        <w:ind w:left="0"/>
        <w:jc w:val="center"/>
      </w:pPr>
      <w:r>
        <w:t>KONTROLA ZAHTJEVA ZA ISPLATOM</w:t>
      </w:r>
    </w:p>
    <w:p w14:paraId="7EDB8F2B" w14:textId="77777777" w:rsidR="00220ED5" w:rsidRDefault="00220ED5" w:rsidP="00220ED5">
      <w:pPr>
        <w:pStyle w:val="Odlomakpopisa"/>
        <w:ind w:left="0"/>
        <w:jc w:val="center"/>
      </w:pPr>
    </w:p>
    <w:p w14:paraId="25C3C72B" w14:textId="3EA34CA9" w:rsidR="009146C2" w:rsidRDefault="0082371D" w:rsidP="00220ED5">
      <w:pPr>
        <w:pStyle w:val="Odlomakpopisa"/>
        <w:ind w:left="0"/>
        <w:jc w:val="center"/>
      </w:pPr>
      <w:r>
        <w:t xml:space="preserve">Članak </w:t>
      </w:r>
      <w:r w:rsidR="0049235C">
        <w:t>1</w:t>
      </w:r>
      <w:r w:rsidR="00342294">
        <w:t>6</w:t>
      </w:r>
      <w:r>
        <w:t>.</w:t>
      </w:r>
    </w:p>
    <w:p w14:paraId="38E479CC" w14:textId="77777777" w:rsidR="00220ED5" w:rsidRDefault="00220ED5" w:rsidP="00220ED5">
      <w:pPr>
        <w:pStyle w:val="Odlomakpopisa"/>
        <w:ind w:left="0"/>
        <w:jc w:val="center"/>
      </w:pPr>
    </w:p>
    <w:p w14:paraId="377CC803" w14:textId="35D9C919" w:rsidR="007D2E7F" w:rsidRDefault="0082371D" w:rsidP="001B611F">
      <w:pPr>
        <w:pStyle w:val="Odlomakpopisa"/>
        <w:numPr>
          <w:ilvl w:val="0"/>
          <w:numId w:val="11"/>
        </w:numPr>
        <w:jc w:val="left"/>
      </w:pPr>
      <w:r>
        <w:t xml:space="preserve">Gradonačelnik sukladno Zakonu o proračunu i ovoj Odluci, odgovoran je za čuvanje javnog novca i njegovo racionalno trošenje prema namjenama koje je utvrdilo Gradsko vijeće Grada </w:t>
      </w:r>
      <w:r w:rsidR="007D2E7F">
        <w:t>Trilja</w:t>
      </w:r>
      <w:r>
        <w:t xml:space="preserve"> (u daljnjem tekstu: Gradsko vijeće) u proračunu.</w:t>
      </w:r>
    </w:p>
    <w:p w14:paraId="527ACE49" w14:textId="117F852D" w:rsidR="007D2E7F" w:rsidRDefault="0082371D" w:rsidP="001B611F">
      <w:pPr>
        <w:pStyle w:val="Odlomakpopisa"/>
        <w:numPr>
          <w:ilvl w:val="0"/>
          <w:numId w:val="11"/>
        </w:numPr>
        <w:jc w:val="left"/>
      </w:pPr>
      <w:r>
        <w:t xml:space="preserve">Isplatu zahtjeva odobrava gradonačelnik uz prethodnu kontrolu financijskog kontrolora i ovjerovitelja. </w:t>
      </w:r>
    </w:p>
    <w:p w14:paraId="1A2E303C" w14:textId="77777777" w:rsidR="007D2E7F" w:rsidRDefault="007D2E7F" w:rsidP="00220ED5">
      <w:pPr>
        <w:pStyle w:val="Odlomakpopisa"/>
        <w:ind w:left="0"/>
        <w:jc w:val="center"/>
      </w:pPr>
    </w:p>
    <w:p w14:paraId="724D7EF1" w14:textId="126B0631" w:rsidR="009146C2" w:rsidRDefault="0082371D" w:rsidP="00220ED5">
      <w:pPr>
        <w:pStyle w:val="Odlomakpopisa"/>
        <w:ind w:left="0"/>
        <w:jc w:val="center"/>
      </w:pPr>
      <w:r>
        <w:t>Članak 1</w:t>
      </w:r>
      <w:r w:rsidR="00342294">
        <w:t>7</w:t>
      </w:r>
      <w:r>
        <w:t>.</w:t>
      </w:r>
    </w:p>
    <w:p w14:paraId="21BE8E6E" w14:textId="77777777" w:rsidR="007D2E7F" w:rsidRDefault="007D2E7F" w:rsidP="00220ED5">
      <w:pPr>
        <w:pStyle w:val="Odlomakpopisa"/>
        <w:ind w:left="0"/>
        <w:jc w:val="center"/>
      </w:pPr>
    </w:p>
    <w:p w14:paraId="1565636C" w14:textId="77777777" w:rsidR="007D2E7F" w:rsidRDefault="0082371D" w:rsidP="007D2E7F">
      <w:pPr>
        <w:pStyle w:val="Odlomakpopisa"/>
        <w:ind w:left="0"/>
        <w:jc w:val="left"/>
      </w:pPr>
      <w:r>
        <w:t xml:space="preserve">Prilikom financijske kontrole ovlaštena osoba ovjerovitelj isplata potvrđuje isplatu uz sljedeće uvjete: a) da je zahtjev podnijela odgovorna osoba proračunskog korisnika; </w:t>
      </w:r>
    </w:p>
    <w:p w14:paraId="4259C77D" w14:textId="77777777" w:rsidR="007D2E7F" w:rsidRDefault="0082371D" w:rsidP="007D2E7F">
      <w:pPr>
        <w:pStyle w:val="Odlomakpopisa"/>
        <w:ind w:left="0"/>
        <w:jc w:val="left"/>
      </w:pPr>
      <w:r>
        <w:t>b) da je novac za tu namjenu predviđen u gradskom proračunu;</w:t>
      </w:r>
    </w:p>
    <w:p w14:paraId="7CB46456" w14:textId="7F0499CC" w:rsidR="007D2E7F" w:rsidRDefault="0082371D" w:rsidP="007D2E7F">
      <w:pPr>
        <w:pStyle w:val="Odlomakpopisa"/>
        <w:ind w:left="0"/>
        <w:jc w:val="left"/>
      </w:pPr>
      <w:r>
        <w:t xml:space="preserve">c) da je ostalo dovoljno neutrošenoga novca za tu namjenu; </w:t>
      </w:r>
    </w:p>
    <w:p w14:paraId="3A365701" w14:textId="431DAD9F" w:rsidR="009146C2" w:rsidRDefault="0082371D" w:rsidP="007D2E7F">
      <w:pPr>
        <w:pStyle w:val="Odlomakpopisa"/>
        <w:ind w:left="142" w:hanging="142"/>
        <w:jc w:val="left"/>
      </w:pPr>
      <w:r>
        <w:t>d) da odobreni ili zaht</w:t>
      </w:r>
      <w:r w:rsidR="00C27B5D">
        <w:t>i</w:t>
      </w:r>
      <w:r>
        <w:t>jevani iznos neće prekoračiti planirani tromjesečni iznos odnosno godišnji iznos gradskog proračuna.</w:t>
      </w:r>
    </w:p>
    <w:p w14:paraId="0D029383" w14:textId="77777777" w:rsidR="00220ED5" w:rsidRDefault="00220ED5" w:rsidP="007D2E7F">
      <w:pPr>
        <w:pStyle w:val="Odlomakpopisa"/>
        <w:ind w:left="0"/>
        <w:jc w:val="left"/>
      </w:pPr>
    </w:p>
    <w:p w14:paraId="15FE2ABC" w14:textId="5CC51DFE" w:rsidR="009146C2" w:rsidRDefault="0082371D" w:rsidP="00220ED5">
      <w:pPr>
        <w:pStyle w:val="Odlomakpopisa"/>
        <w:ind w:left="0"/>
        <w:jc w:val="center"/>
      </w:pPr>
      <w:r>
        <w:t>Članak 1</w:t>
      </w:r>
      <w:r w:rsidR="00342294">
        <w:t>8</w:t>
      </w:r>
      <w:r>
        <w:t>.</w:t>
      </w:r>
    </w:p>
    <w:p w14:paraId="3A867DCE" w14:textId="77777777" w:rsidR="00220ED5" w:rsidRDefault="00220ED5" w:rsidP="00220ED5">
      <w:pPr>
        <w:pStyle w:val="Odlomakpopisa"/>
        <w:ind w:left="0"/>
        <w:jc w:val="center"/>
      </w:pPr>
    </w:p>
    <w:p w14:paraId="39BA9606" w14:textId="77777777" w:rsidR="007D2E7F" w:rsidRDefault="0082371D" w:rsidP="007D2E7F">
      <w:pPr>
        <w:pStyle w:val="Odlomakpopisa"/>
        <w:ind w:left="0"/>
        <w:jc w:val="left"/>
      </w:pPr>
      <w:r>
        <w:t>Kontrolor isplata obavlja slijedeće kontrole:</w:t>
      </w:r>
    </w:p>
    <w:p w14:paraId="347B4E0A" w14:textId="77777777" w:rsidR="007D2E7F" w:rsidRDefault="0082371D" w:rsidP="007D2E7F">
      <w:pPr>
        <w:pStyle w:val="Odlomakpopisa"/>
        <w:ind w:left="0"/>
        <w:jc w:val="left"/>
      </w:pPr>
      <w:r>
        <w:t>a) kontrolu namjene,</w:t>
      </w:r>
    </w:p>
    <w:p w14:paraId="09F59A25" w14:textId="77777777" w:rsidR="007D2E7F" w:rsidRDefault="0082371D" w:rsidP="007D2E7F">
      <w:pPr>
        <w:pStyle w:val="Odlomakpopisa"/>
        <w:ind w:left="0"/>
        <w:jc w:val="left"/>
      </w:pPr>
      <w:r>
        <w:t xml:space="preserve">b) kontrolu tekućih obveza, </w:t>
      </w:r>
    </w:p>
    <w:p w14:paraId="224E303A" w14:textId="7C70AEFA" w:rsidR="009146C2" w:rsidRDefault="0082371D" w:rsidP="007D2E7F">
      <w:pPr>
        <w:pStyle w:val="Odlomakpopisa"/>
        <w:ind w:left="0"/>
        <w:jc w:val="left"/>
      </w:pPr>
      <w:r>
        <w:t>c) kontrolu raspoloživosti javnog novca.</w:t>
      </w:r>
    </w:p>
    <w:p w14:paraId="0EA4F695" w14:textId="77777777" w:rsidR="00220ED5" w:rsidRDefault="00220ED5" w:rsidP="00220ED5">
      <w:pPr>
        <w:pStyle w:val="Odlomakpopisa"/>
        <w:ind w:left="0"/>
        <w:jc w:val="center"/>
      </w:pPr>
    </w:p>
    <w:p w14:paraId="180B8B1A" w14:textId="0CAC835F" w:rsidR="009146C2" w:rsidRDefault="0082371D" w:rsidP="00220ED5">
      <w:pPr>
        <w:pStyle w:val="Odlomakpopisa"/>
        <w:ind w:left="0"/>
        <w:jc w:val="center"/>
      </w:pPr>
      <w:r>
        <w:t>Članak 1</w:t>
      </w:r>
      <w:r w:rsidR="00342294">
        <w:t>9</w:t>
      </w:r>
      <w:r>
        <w:t>.</w:t>
      </w:r>
    </w:p>
    <w:p w14:paraId="7CF0DE24" w14:textId="77777777" w:rsidR="00220ED5" w:rsidRDefault="00220ED5" w:rsidP="00220ED5">
      <w:pPr>
        <w:pStyle w:val="Odlomakpopisa"/>
        <w:ind w:left="0"/>
        <w:jc w:val="center"/>
      </w:pPr>
    </w:p>
    <w:p w14:paraId="3307F747" w14:textId="77777777" w:rsidR="001B611F" w:rsidRDefault="0082371D" w:rsidP="001B611F">
      <w:pPr>
        <w:pStyle w:val="Odlomakpopisa"/>
        <w:numPr>
          <w:ilvl w:val="0"/>
          <w:numId w:val="10"/>
        </w:numPr>
        <w:jc w:val="left"/>
      </w:pPr>
      <w:r>
        <w:t xml:space="preserve">Kontrolor isplata obavlja kontrolu tekućih obveza tako da provjeri jesu li zahtjevi za plaćanjem, zajedno s ranije odobrenim zahtjevima, koji nisu podmireni, u okviru iznosa za planirano tromjesečje, odnosno iznosa proračuna kojeg je utvrdilo Gradsko vijeće. </w:t>
      </w:r>
    </w:p>
    <w:p w14:paraId="06645182" w14:textId="77777777" w:rsidR="00926B73" w:rsidRDefault="0082371D" w:rsidP="001B611F">
      <w:pPr>
        <w:pStyle w:val="Odlomakpopisa"/>
        <w:numPr>
          <w:ilvl w:val="0"/>
          <w:numId w:val="10"/>
        </w:numPr>
        <w:jc w:val="left"/>
      </w:pPr>
      <w:r>
        <w:t xml:space="preserve">Kontrolor isplata obavlja kontrolu tekućih obveza tako da povjerava na određenoj poziciji planirane i utrošene iznose. </w:t>
      </w:r>
    </w:p>
    <w:p w14:paraId="0533EADB" w14:textId="6F32AEAF" w:rsidR="009146C2" w:rsidRDefault="0082371D" w:rsidP="001B611F">
      <w:pPr>
        <w:pStyle w:val="Odlomakpopisa"/>
        <w:numPr>
          <w:ilvl w:val="0"/>
          <w:numId w:val="10"/>
        </w:numPr>
        <w:jc w:val="left"/>
      </w:pPr>
      <w:r>
        <w:t>Kontrolor isplata odobrava zahtjev za trošenje javnog novca u pismenom obliku prema dokumentaciji, odnosno obrascima.</w:t>
      </w:r>
    </w:p>
    <w:p w14:paraId="751D7F57" w14:textId="77777777" w:rsidR="00220ED5" w:rsidRDefault="00220ED5" w:rsidP="00220ED5">
      <w:pPr>
        <w:pStyle w:val="Odlomakpopisa"/>
        <w:ind w:left="0"/>
        <w:jc w:val="center"/>
      </w:pPr>
    </w:p>
    <w:p w14:paraId="3A9284AF" w14:textId="76AFC9D7" w:rsidR="009146C2" w:rsidRDefault="0082371D" w:rsidP="00220ED5">
      <w:pPr>
        <w:pStyle w:val="Odlomakpopisa"/>
        <w:ind w:left="0"/>
        <w:jc w:val="center"/>
      </w:pPr>
      <w:r>
        <w:t xml:space="preserve">Članak </w:t>
      </w:r>
      <w:r w:rsidR="00342294">
        <w:t>20</w:t>
      </w:r>
      <w:r>
        <w:t>.</w:t>
      </w:r>
    </w:p>
    <w:p w14:paraId="61176C20" w14:textId="77777777" w:rsidR="001B611F" w:rsidRDefault="001B611F" w:rsidP="00220ED5">
      <w:pPr>
        <w:pStyle w:val="Odlomakpopisa"/>
        <w:ind w:left="0"/>
        <w:jc w:val="center"/>
      </w:pPr>
    </w:p>
    <w:p w14:paraId="37A21B02" w14:textId="77777777" w:rsidR="001B611F" w:rsidRDefault="0082371D" w:rsidP="001B611F">
      <w:pPr>
        <w:pStyle w:val="Odlomakpopisa"/>
        <w:numPr>
          <w:ilvl w:val="0"/>
          <w:numId w:val="12"/>
        </w:numPr>
        <w:jc w:val="left"/>
      </w:pPr>
      <w:r>
        <w:t xml:space="preserve">Kontrolor odobrava zahtjev za plaćanje kad se uvjeri da će se novac trošiti za namjene koje su u skladu sa osiguranim sredstvima, zakonima i ostalim propisima. </w:t>
      </w:r>
    </w:p>
    <w:p w14:paraId="6AF72FA9" w14:textId="33C214BB" w:rsidR="009146C2" w:rsidRDefault="0082371D" w:rsidP="001B611F">
      <w:pPr>
        <w:pStyle w:val="Odlomakpopisa"/>
        <w:numPr>
          <w:ilvl w:val="0"/>
          <w:numId w:val="12"/>
        </w:numPr>
        <w:jc w:val="left"/>
      </w:pPr>
      <w:r>
        <w:t>Kontrolor isplata vodi odgovarajuću evidenciju, koja sadrži zahtjeve za potrošnju i stvarne isplate zahtjeva prema pozicijama proračuna.</w:t>
      </w:r>
    </w:p>
    <w:p w14:paraId="53069C44" w14:textId="3FA5BEEF" w:rsidR="00220ED5" w:rsidRDefault="00220ED5" w:rsidP="00220ED5">
      <w:pPr>
        <w:pStyle w:val="Odlomakpopisa"/>
        <w:ind w:left="0"/>
        <w:jc w:val="center"/>
      </w:pPr>
    </w:p>
    <w:p w14:paraId="549AB5AF" w14:textId="11887A56" w:rsidR="00220ED5" w:rsidRDefault="00220ED5" w:rsidP="00220ED5">
      <w:pPr>
        <w:pStyle w:val="Odlomakpopisa"/>
        <w:ind w:left="0"/>
        <w:jc w:val="center"/>
      </w:pPr>
      <w:r>
        <w:t>ODJELJAK B</w:t>
      </w:r>
    </w:p>
    <w:p w14:paraId="2728D7BA" w14:textId="46B85EB9" w:rsidR="009146C2" w:rsidRDefault="0082371D" w:rsidP="00220ED5">
      <w:pPr>
        <w:pStyle w:val="Odlomakpopisa"/>
        <w:ind w:left="0"/>
        <w:jc w:val="center"/>
      </w:pPr>
      <w:r>
        <w:t>RAČUNOVODSTVENA KONTROLA</w:t>
      </w:r>
    </w:p>
    <w:p w14:paraId="2A16C915" w14:textId="77777777" w:rsidR="00220ED5" w:rsidRDefault="00220ED5" w:rsidP="00220ED5">
      <w:pPr>
        <w:pStyle w:val="Odlomakpopisa"/>
        <w:ind w:left="0"/>
        <w:jc w:val="center"/>
      </w:pPr>
    </w:p>
    <w:p w14:paraId="522F7D11" w14:textId="18CBF2CD" w:rsidR="009146C2" w:rsidRDefault="0082371D" w:rsidP="00220ED5">
      <w:pPr>
        <w:pStyle w:val="Odlomakpopisa"/>
        <w:ind w:left="0"/>
        <w:jc w:val="center"/>
      </w:pPr>
      <w:r>
        <w:t xml:space="preserve">Članak </w:t>
      </w:r>
      <w:r w:rsidR="00342294">
        <w:t>21</w:t>
      </w:r>
      <w:r>
        <w:t>.</w:t>
      </w:r>
    </w:p>
    <w:p w14:paraId="1E65A6FE" w14:textId="77777777" w:rsidR="001B611F" w:rsidRDefault="001B611F" w:rsidP="00220ED5">
      <w:pPr>
        <w:pStyle w:val="Odlomakpopisa"/>
        <w:ind w:left="0"/>
        <w:jc w:val="center"/>
      </w:pPr>
    </w:p>
    <w:p w14:paraId="48544B26" w14:textId="77777777" w:rsidR="001B611F" w:rsidRDefault="0082371D" w:rsidP="001B611F">
      <w:pPr>
        <w:pStyle w:val="Odlomakpopisa"/>
        <w:numPr>
          <w:ilvl w:val="0"/>
          <w:numId w:val="15"/>
        </w:numPr>
        <w:jc w:val="left"/>
      </w:pPr>
      <w:r>
        <w:t xml:space="preserve">Računovodstvena kontrola obuhvaća ovjeravanje da bi se isplata mogla izvršiti. </w:t>
      </w:r>
    </w:p>
    <w:p w14:paraId="299F49CF" w14:textId="717EEC17" w:rsidR="001B611F" w:rsidRDefault="0082371D" w:rsidP="001B611F">
      <w:pPr>
        <w:pStyle w:val="Odlomakpopisa"/>
        <w:numPr>
          <w:ilvl w:val="0"/>
          <w:numId w:val="15"/>
        </w:numPr>
        <w:jc w:val="left"/>
      </w:pPr>
      <w:r>
        <w:lastRenderedPageBreak/>
        <w:t xml:space="preserve">Da bi se isplata mogla izvršiti ovjerovitelj isplate provjerava: </w:t>
      </w:r>
    </w:p>
    <w:p w14:paraId="37A3CC9F" w14:textId="3C5B3869" w:rsidR="001B611F" w:rsidRDefault="0082371D" w:rsidP="001B611F">
      <w:pPr>
        <w:pStyle w:val="Odlomakpopisa"/>
        <w:numPr>
          <w:ilvl w:val="1"/>
          <w:numId w:val="15"/>
        </w:numPr>
        <w:jc w:val="left"/>
      </w:pPr>
      <w:r>
        <w:t xml:space="preserve">valjanost postojanja obveze, </w:t>
      </w:r>
    </w:p>
    <w:p w14:paraId="3850C228" w14:textId="698F6264" w:rsidR="001B611F" w:rsidRDefault="0082371D" w:rsidP="001B611F">
      <w:pPr>
        <w:pStyle w:val="Odlomakpopisa"/>
        <w:numPr>
          <w:ilvl w:val="1"/>
          <w:numId w:val="15"/>
        </w:numPr>
        <w:jc w:val="left"/>
      </w:pPr>
      <w:r>
        <w:t xml:space="preserve">da je odgovorna osoba proračunskog korisnika u pisanom obliku potvrdila da je usluga obavljena odnosno da je roba isporučena, </w:t>
      </w:r>
    </w:p>
    <w:p w14:paraId="4EFF76B4" w14:textId="3CBE8646" w:rsidR="001B611F" w:rsidRDefault="0082371D" w:rsidP="001B611F">
      <w:pPr>
        <w:pStyle w:val="Odlomakpopisa"/>
        <w:numPr>
          <w:ilvl w:val="1"/>
          <w:numId w:val="15"/>
        </w:numPr>
        <w:jc w:val="left"/>
      </w:pPr>
      <w:r>
        <w:t xml:space="preserve">da je ispostavljena faktura ispravna, </w:t>
      </w:r>
    </w:p>
    <w:p w14:paraId="0E851F9B" w14:textId="7431ED24" w:rsidR="001B611F" w:rsidRDefault="0082371D" w:rsidP="001B611F">
      <w:pPr>
        <w:pStyle w:val="Odlomakpopisa"/>
        <w:numPr>
          <w:ilvl w:val="1"/>
          <w:numId w:val="15"/>
        </w:numPr>
        <w:jc w:val="left"/>
      </w:pPr>
      <w:r>
        <w:t xml:space="preserve">da je financijski kontrolor odobrio isplatu, odnosno jesu li novčana sredstva raspoloživa da se podmiri obveza, postoje li ograničenja tekućih obveza i ograničenja raspoloživosti novca. </w:t>
      </w:r>
    </w:p>
    <w:p w14:paraId="1D834D09" w14:textId="77777777" w:rsidR="001B611F" w:rsidRDefault="0082371D" w:rsidP="001B611F">
      <w:pPr>
        <w:pStyle w:val="Odlomakpopisa"/>
        <w:numPr>
          <w:ilvl w:val="0"/>
          <w:numId w:val="15"/>
        </w:numPr>
        <w:jc w:val="left"/>
      </w:pPr>
      <w:r>
        <w:t xml:space="preserve">Bez provjere prema stavku 2. ovog članka, osoba odgovorna za ovjeravanje ne smije potpisati zahtjev za isplatu. </w:t>
      </w:r>
    </w:p>
    <w:p w14:paraId="33C474DE" w14:textId="77777777" w:rsidR="001B611F" w:rsidRDefault="001B611F" w:rsidP="00220ED5">
      <w:pPr>
        <w:pStyle w:val="Odlomakpopisa"/>
        <w:ind w:left="0"/>
        <w:jc w:val="center"/>
      </w:pPr>
    </w:p>
    <w:p w14:paraId="17C7D659" w14:textId="05BDA4C5" w:rsidR="001B611F" w:rsidRDefault="0082371D" w:rsidP="00220ED5">
      <w:pPr>
        <w:pStyle w:val="Odlomakpopisa"/>
        <w:ind w:left="0"/>
        <w:jc w:val="center"/>
      </w:pPr>
      <w:r>
        <w:t xml:space="preserve">Članak </w:t>
      </w:r>
      <w:r w:rsidR="00A54459">
        <w:t>2</w:t>
      </w:r>
      <w:r w:rsidR="00342294">
        <w:t>2</w:t>
      </w:r>
      <w:r>
        <w:t xml:space="preserve">. </w:t>
      </w:r>
    </w:p>
    <w:p w14:paraId="0BF2E136" w14:textId="77777777" w:rsidR="001B611F" w:rsidRDefault="001B611F" w:rsidP="00220ED5">
      <w:pPr>
        <w:pStyle w:val="Odlomakpopisa"/>
        <w:ind w:left="0"/>
        <w:jc w:val="center"/>
      </w:pPr>
    </w:p>
    <w:p w14:paraId="08D6C653" w14:textId="512F1F12" w:rsidR="009146C2" w:rsidRDefault="0082371D" w:rsidP="00220ED5">
      <w:pPr>
        <w:pStyle w:val="Odlomakpopisa"/>
        <w:ind w:left="0"/>
        <w:jc w:val="center"/>
      </w:pPr>
      <w:r>
        <w:t>Gradonačelnik pri određivanju ovjerovitelja isplate može istu osobu odrediti i za kontrolora isplate.</w:t>
      </w:r>
    </w:p>
    <w:p w14:paraId="4BA5211C" w14:textId="77777777" w:rsidR="00220ED5" w:rsidRDefault="00220ED5" w:rsidP="00220ED5">
      <w:pPr>
        <w:pStyle w:val="Odlomakpopisa"/>
        <w:ind w:left="0"/>
        <w:jc w:val="center"/>
      </w:pPr>
    </w:p>
    <w:p w14:paraId="404F8E9B" w14:textId="77777777" w:rsidR="00220ED5" w:rsidRDefault="00220ED5" w:rsidP="00220ED5">
      <w:pPr>
        <w:pStyle w:val="Odlomakpopisa"/>
        <w:ind w:left="0"/>
        <w:jc w:val="center"/>
      </w:pPr>
      <w:r>
        <w:t>ODJELJAK C</w:t>
      </w:r>
    </w:p>
    <w:p w14:paraId="6917415B" w14:textId="472CF75B" w:rsidR="009146C2" w:rsidRDefault="0082371D" w:rsidP="00220ED5">
      <w:pPr>
        <w:pStyle w:val="Odlomakpopisa"/>
        <w:ind w:left="0"/>
        <w:jc w:val="center"/>
      </w:pPr>
      <w:r>
        <w:t>FUNKCIONIRANJE JEDINSTVENOG RAČUNA RIZNICE</w:t>
      </w:r>
    </w:p>
    <w:p w14:paraId="231A37E6" w14:textId="77777777" w:rsidR="00220ED5" w:rsidRDefault="00220ED5" w:rsidP="00220ED5">
      <w:pPr>
        <w:pStyle w:val="Odlomakpopisa"/>
        <w:ind w:left="0"/>
        <w:jc w:val="center"/>
      </w:pPr>
    </w:p>
    <w:p w14:paraId="1424084D" w14:textId="1D425744" w:rsidR="009146C2" w:rsidRDefault="0082371D" w:rsidP="00220ED5">
      <w:pPr>
        <w:pStyle w:val="Odlomakpopisa"/>
        <w:ind w:left="0"/>
        <w:jc w:val="center"/>
      </w:pPr>
      <w:r>
        <w:t xml:space="preserve">Članak </w:t>
      </w:r>
      <w:r w:rsidR="0049235C">
        <w:t>2</w:t>
      </w:r>
      <w:r w:rsidR="00342294">
        <w:t>3</w:t>
      </w:r>
      <w:r>
        <w:t>.</w:t>
      </w:r>
    </w:p>
    <w:p w14:paraId="2AC067A7" w14:textId="44A6E09D" w:rsidR="001B611F" w:rsidRDefault="0082371D" w:rsidP="001B611F">
      <w:pPr>
        <w:pStyle w:val="Odlomakpopisa"/>
        <w:numPr>
          <w:ilvl w:val="0"/>
          <w:numId w:val="16"/>
        </w:numPr>
        <w:jc w:val="left"/>
      </w:pPr>
      <w:r>
        <w:t xml:space="preserve">Svaki iznos prihoda i primitaka i drugih iznosa koji pripadaju proračunu, sukladno zakonu, kojim se uređuje proračun, mora se uplatiti na jedinstveni račun riznice otvoren kod banke. </w:t>
      </w:r>
    </w:p>
    <w:p w14:paraId="627DCC8B" w14:textId="77777777" w:rsidR="001B611F" w:rsidRDefault="0082371D" w:rsidP="001B611F">
      <w:pPr>
        <w:pStyle w:val="Odlomakpopisa"/>
        <w:numPr>
          <w:ilvl w:val="0"/>
          <w:numId w:val="16"/>
        </w:numPr>
        <w:jc w:val="left"/>
      </w:pPr>
      <w:r>
        <w:t xml:space="preserve">Ni jedan se izdatak niti drugo plaćanje i drugi iznos ne smije isplatiti s jedinstvenog računa riznice ako prethodno nisu ispunjeni uvjeti i postupci predviđeni zakonom, ovom Odlukom i drugim propisima. </w:t>
      </w:r>
    </w:p>
    <w:p w14:paraId="095ED885" w14:textId="1A770169" w:rsidR="001B611F" w:rsidRDefault="0082371D" w:rsidP="001B611F">
      <w:pPr>
        <w:pStyle w:val="Odlomakpopisa"/>
        <w:numPr>
          <w:ilvl w:val="0"/>
          <w:numId w:val="16"/>
        </w:numPr>
        <w:jc w:val="left"/>
      </w:pPr>
      <w:r>
        <w:t xml:space="preserve">Pravo raspolaganja javnim novcem na jedinstvenom računu riznice, koji je otvoren kod banke, ima gradonačelnik. </w:t>
      </w:r>
    </w:p>
    <w:p w14:paraId="6F4911A5" w14:textId="325531A8" w:rsidR="009146C2" w:rsidRDefault="0082371D" w:rsidP="001B611F">
      <w:pPr>
        <w:pStyle w:val="Odlomakpopisa"/>
        <w:numPr>
          <w:ilvl w:val="0"/>
          <w:numId w:val="16"/>
        </w:numPr>
        <w:jc w:val="left"/>
      </w:pPr>
      <w:r>
        <w:t>Kontrolor isplata i ovjerovitelj isplata nemaju pravo raspolaganja javnim novcem na jedinstvenom računu riznice.</w:t>
      </w:r>
    </w:p>
    <w:p w14:paraId="17F33B57" w14:textId="77777777" w:rsidR="00220ED5" w:rsidRDefault="00220ED5" w:rsidP="00220ED5">
      <w:pPr>
        <w:pStyle w:val="Odlomakpopisa"/>
        <w:ind w:left="0"/>
        <w:jc w:val="center"/>
      </w:pPr>
    </w:p>
    <w:p w14:paraId="0E96D2EC" w14:textId="3FDF443A" w:rsidR="009146C2" w:rsidRDefault="0082371D" w:rsidP="00220ED5">
      <w:pPr>
        <w:pStyle w:val="Odlomakpopisa"/>
        <w:ind w:left="0"/>
        <w:jc w:val="center"/>
      </w:pPr>
      <w:r>
        <w:t>VI. ZAHTJEVI</w:t>
      </w:r>
    </w:p>
    <w:p w14:paraId="73493E75" w14:textId="356A691A" w:rsidR="00220ED5" w:rsidRDefault="00220ED5" w:rsidP="00220ED5">
      <w:pPr>
        <w:pStyle w:val="Odlomakpopisa"/>
        <w:ind w:left="0"/>
        <w:jc w:val="center"/>
      </w:pPr>
    </w:p>
    <w:p w14:paraId="12DC9C3B" w14:textId="373CDA7A" w:rsidR="009146C2" w:rsidRDefault="0082371D" w:rsidP="00220ED5">
      <w:pPr>
        <w:pStyle w:val="Odlomakpopisa"/>
        <w:ind w:left="0"/>
        <w:jc w:val="center"/>
      </w:pPr>
      <w:r>
        <w:t xml:space="preserve">Članak </w:t>
      </w:r>
      <w:r w:rsidR="0049235C">
        <w:t>2</w:t>
      </w:r>
      <w:r w:rsidR="00342294">
        <w:t>4</w:t>
      </w:r>
      <w:r w:rsidR="0049235C">
        <w:t>.</w:t>
      </w:r>
    </w:p>
    <w:p w14:paraId="3DEDFBF9" w14:textId="77777777" w:rsidR="00220ED5" w:rsidRDefault="00220ED5" w:rsidP="00877B8E">
      <w:pPr>
        <w:pStyle w:val="Odlomakpopisa"/>
        <w:ind w:left="0"/>
        <w:jc w:val="left"/>
      </w:pPr>
    </w:p>
    <w:p w14:paraId="1CA7F436" w14:textId="6A647D29" w:rsidR="009146C2" w:rsidRDefault="0082371D" w:rsidP="00877B8E">
      <w:pPr>
        <w:pStyle w:val="Odlomakpopisa"/>
        <w:ind w:left="0"/>
        <w:jc w:val="left"/>
      </w:pPr>
      <w:r>
        <w:t>Obrazac zahtjeva za isplatu s jedinstvenog računa riznice izradit će Upravni odjel.</w:t>
      </w:r>
    </w:p>
    <w:p w14:paraId="2B113287" w14:textId="77777777" w:rsidR="00220ED5" w:rsidRDefault="00220ED5" w:rsidP="00877B8E">
      <w:pPr>
        <w:pStyle w:val="Odlomakpopisa"/>
        <w:ind w:left="0"/>
        <w:jc w:val="left"/>
      </w:pPr>
    </w:p>
    <w:p w14:paraId="195C05E2" w14:textId="4DCC25B5" w:rsidR="009146C2" w:rsidRDefault="0082371D" w:rsidP="00220ED5">
      <w:pPr>
        <w:pStyle w:val="Odlomakpopisa"/>
        <w:ind w:left="0"/>
        <w:jc w:val="center"/>
      </w:pPr>
      <w:r>
        <w:t>VII. PRIJELAZNE I ZAVRŠNE ODREDBE</w:t>
      </w:r>
    </w:p>
    <w:p w14:paraId="07AD93A7" w14:textId="77777777" w:rsidR="00220ED5" w:rsidRDefault="00220ED5" w:rsidP="00220ED5">
      <w:pPr>
        <w:pStyle w:val="Odlomakpopisa"/>
        <w:ind w:left="0"/>
        <w:jc w:val="center"/>
      </w:pPr>
    </w:p>
    <w:p w14:paraId="78AFB77F" w14:textId="023687F7" w:rsidR="009146C2" w:rsidRDefault="0082371D" w:rsidP="00220ED5">
      <w:pPr>
        <w:pStyle w:val="Odlomakpopisa"/>
        <w:ind w:left="0"/>
        <w:jc w:val="center"/>
      </w:pPr>
      <w:r>
        <w:t xml:space="preserve">Članak </w:t>
      </w:r>
      <w:r w:rsidR="0049235C">
        <w:t>2</w:t>
      </w:r>
      <w:r w:rsidR="00342294">
        <w:t>5</w:t>
      </w:r>
      <w:r>
        <w:t>.</w:t>
      </w:r>
    </w:p>
    <w:p w14:paraId="1B85E73A" w14:textId="77777777" w:rsidR="00220ED5" w:rsidRDefault="00220ED5" w:rsidP="00220ED5">
      <w:pPr>
        <w:pStyle w:val="Odlomakpopisa"/>
        <w:ind w:left="0"/>
        <w:jc w:val="center"/>
      </w:pPr>
    </w:p>
    <w:p w14:paraId="700A986A" w14:textId="42DD9BD6" w:rsidR="00220ED5" w:rsidRDefault="0082371D" w:rsidP="00877B8E">
      <w:pPr>
        <w:pStyle w:val="Odlomakpopisa"/>
        <w:ind w:left="0"/>
        <w:jc w:val="left"/>
      </w:pPr>
      <w:r>
        <w:t>Nakon stupanja na snagu ove odluke gradonačelnik će donijeti Odluku o određivanju osobe kontrolora isplate i ovjerovitelja isplate.</w:t>
      </w:r>
    </w:p>
    <w:p w14:paraId="6C4C0D70" w14:textId="77777777" w:rsidR="00220ED5" w:rsidRDefault="00220ED5" w:rsidP="00877B8E">
      <w:pPr>
        <w:pStyle w:val="Odlomakpopisa"/>
        <w:ind w:left="0"/>
        <w:jc w:val="left"/>
      </w:pPr>
    </w:p>
    <w:p w14:paraId="7134446E" w14:textId="1305F13C" w:rsidR="00220ED5" w:rsidRDefault="0082371D" w:rsidP="00220ED5">
      <w:pPr>
        <w:pStyle w:val="Odlomakpopisa"/>
        <w:ind w:left="0"/>
        <w:jc w:val="center"/>
      </w:pPr>
      <w:r>
        <w:t xml:space="preserve">Članak </w:t>
      </w:r>
      <w:r w:rsidR="0049235C">
        <w:t>2</w:t>
      </w:r>
      <w:r w:rsidR="00342294">
        <w:t>6</w:t>
      </w:r>
      <w:r>
        <w:t>.</w:t>
      </w:r>
    </w:p>
    <w:p w14:paraId="0B0FFFAF" w14:textId="77777777" w:rsidR="00096FBF" w:rsidRDefault="00096FBF" w:rsidP="00220ED5">
      <w:pPr>
        <w:pStyle w:val="Odlomakpopisa"/>
        <w:ind w:left="0"/>
        <w:jc w:val="center"/>
      </w:pPr>
    </w:p>
    <w:p w14:paraId="26ABB828" w14:textId="3576B85B" w:rsidR="00096FBF" w:rsidRDefault="00096FBF" w:rsidP="00877B8E">
      <w:pPr>
        <w:pStyle w:val="Odlomakpopisa"/>
        <w:ind w:left="0"/>
        <w:jc w:val="left"/>
      </w:pPr>
      <w:r>
        <w:t>Ovlašćuje se gradonačelnik grada Trilja za donošenje Odluke o sustavu glavne knjige Riznice te načinu vođenja jedinstvenog računa Riznice, kojom se uređuje sustav</w:t>
      </w:r>
      <w:r w:rsidR="00540770">
        <w:t xml:space="preserve">  glavne knjige riznice, prikupljanje i naplata javnih prihoda, kontrola i upravljanje javnim rashodima, funkcioniranje jedinstvenog računa Riznice i službeni dokumenti koji prate uspostavu cijelog sustava, kao i ostalih provedbenih akata u svrhu potpunog uvođenja sustava Riznice.</w:t>
      </w:r>
    </w:p>
    <w:p w14:paraId="268B404B" w14:textId="472E50CB" w:rsidR="00342294" w:rsidRDefault="00342294" w:rsidP="00877B8E">
      <w:pPr>
        <w:pStyle w:val="Odlomakpopisa"/>
        <w:ind w:left="0"/>
        <w:jc w:val="left"/>
      </w:pPr>
    </w:p>
    <w:p w14:paraId="56DE4387" w14:textId="77777777" w:rsidR="00342294" w:rsidRDefault="00342294" w:rsidP="00877B8E">
      <w:pPr>
        <w:pStyle w:val="Odlomakpopisa"/>
        <w:ind w:left="0"/>
        <w:jc w:val="left"/>
      </w:pPr>
    </w:p>
    <w:p w14:paraId="5CB1053C" w14:textId="0E22B42E" w:rsidR="00540770" w:rsidRDefault="00540770" w:rsidP="00220ED5">
      <w:pPr>
        <w:pStyle w:val="Odlomakpopisa"/>
        <w:ind w:left="0"/>
        <w:jc w:val="center"/>
      </w:pPr>
    </w:p>
    <w:p w14:paraId="6466F2F8" w14:textId="4E707D9C" w:rsidR="00540770" w:rsidRDefault="00540770" w:rsidP="00220ED5">
      <w:pPr>
        <w:pStyle w:val="Odlomakpopisa"/>
        <w:ind w:left="0"/>
        <w:jc w:val="center"/>
      </w:pPr>
      <w:r>
        <w:t>Članak 2</w:t>
      </w:r>
      <w:r w:rsidR="00342294">
        <w:t>7</w:t>
      </w:r>
      <w:r>
        <w:t>.</w:t>
      </w:r>
    </w:p>
    <w:p w14:paraId="51C27C7D" w14:textId="77777777" w:rsidR="00A54459" w:rsidRDefault="00A54459" w:rsidP="00220ED5">
      <w:pPr>
        <w:pStyle w:val="Odlomakpopisa"/>
        <w:ind w:left="0"/>
        <w:jc w:val="center"/>
      </w:pPr>
    </w:p>
    <w:p w14:paraId="368931CC" w14:textId="5B92F6AA" w:rsidR="005D7338" w:rsidRDefault="005D7338" w:rsidP="00220ED5">
      <w:pPr>
        <w:pStyle w:val="Odlomakpopisa"/>
        <w:ind w:left="0"/>
        <w:jc w:val="center"/>
      </w:pPr>
      <w:r>
        <w:t>Troškove projektiranja, izrade, uvođenja, razvoja i održavanja Riznice grada Trilja snosi grad Trilj.</w:t>
      </w:r>
    </w:p>
    <w:p w14:paraId="3DE67D45" w14:textId="2D2EB448" w:rsidR="00220ED5" w:rsidRDefault="00220ED5" w:rsidP="00220ED5">
      <w:pPr>
        <w:pStyle w:val="Odlomakpopisa"/>
        <w:ind w:left="0"/>
        <w:jc w:val="center"/>
      </w:pPr>
    </w:p>
    <w:p w14:paraId="73C70512" w14:textId="3D3BAD5E" w:rsidR="00A54459" w:rsidRDefault="00A54459" w:rsidP="00220ED5">
      <w:pPr>
        <w:pStyle w:val="Odlomakpopisa"/>
        <w:ind w:left="0"/>
        <w:jc w:val="center"/>
      </w:pPr>
      <w:r>
        <w:t>Članak 2</w:t>
      </w:r>
      <w:r w:rsidR="00342294">
        <w:t>8</w:t>
      </w:r>
      <w:r>
        <w:t>.</w:t>
      </w:r>
    </w:p>
    <w:p w14:paraId="078E903E" w14:textId="77777777" w:rsidR="00A54459" w:rsidRDefault="00A54459" w:rsidP="00220ED5">
      <w:pPr>
        <w:pStyle w:val="Odlomakpopisa"/>
        <w:ind w:left="0"/>
        <w:jc w:val="center"/>
      </w:pPr>
    </w:p>
    <w:p w14:paraId="386C5B7B" w14:textId="6AA6205D" w:rsidR="009146C2" w:rsidRDefault="0082371D" w:rsidP="00220ED5">
      <w:pPr>
        <w:pStyle w:val="Odlomakpopisa"/>
        <w:ind w:left="0"/>
        <w:jc w:val="center"/>
      </w:pPr>
      <w:r>
        <w:t xml:space="preserve">Ova Odluka objavit će se u „Službenim </w:t>
      </w:r>
      <w:r w:rsidR="001B611F">
        <w:t>glasniku gr</w:t>
      </w:r>
      <w:r w:rsidR="00926B73">
        <w:t>a</w:t>
      </w:r>
      <w:r w:rsidR="001B611F">
        <w:t>da Trilja</w:t>
      </w:r>
      <w:r>
        <w:t xml:space="preserve">“, a </w:t>
      </w:r>
      <w:r w:rsidR="00FF3C52">
        <w:t>stupa na snagu</w:t>
      </w:r>
      <w:r>
        <w:t xml:space="preserve"> </w:t>
      </w:r>
      <w:r w:rsidR="00FF3C52">
        <w:rPr>
          <w:b/>
          <w:bCs/>
        </w:rPr>
        <w:t>0</w:t>
      </w:r>
      <w:r w:rsidR="00FD0274" w:rsidRPr="00FD0274">
        <w:rPr>
          <w:b/>
          <w:bCs/>
        </w:rPr>
        <w:t>1.</w:t>
      </w:r>
      <w:r w:rsidR="00FF3C52">
        <w:rPr>
          <w:b/>
          <w:bCs/>
        </w:rPr>
        <w:t>07</w:t>
      </w:r>
      <w:r w:rsidR="00FD0274" w:rsidRPr="00FD0274">
        <w:rPr>
          <w:b/>
          <w:bCs/>
        </w:rPr>
        <w:t>.2023.</w:t>
      </w:r>
      <w:r w:rsidRPr="00FD0274">
        <w:rPr>
          <w:b/>
          <w:bCs/>
        </w:rPr>
        <w:t>godine.</w:t>
      </w:r>
    </w:p>
    <w:p w14:paraId="367DEAEE" w14:textId="77777777" w:rsidR="001B611F" w:rsidRDefault="001B611F" w:rsidP="00220ED5">
      <w:pPr>
        <w:pStyle w:val="Odlomakpopisa"/>
        <w:ind w:left="0"/>
        <w:jc w:val="center"/>
      </w:pPr>
    </w:p>
    <w:p w14:paraId="47968DB6" w14:textId="77777777" w:rsidR="009146C2" w:rsidRDefault="009146C2" w:rsidP="00220ED5">
      <w:pPr>
        <w:pStyle w:val="Odlomakpopisa"/>
        <w:ind w:left="0"/>
        <w:jc w:val="center"/>
      </w:pPr>
    </w:p>
    <w:p w14:paraId="7AB82BAA" w14:textId="26A8F1B1" w:rsidR="009146C2" w:rsidRDefault="0082371D" w:rsidP="001B611F">
      <w:pPr>
        <w:pStyle w:val="Odlomakpopisa"/>
        <w:ind w:left="0"/>
        <w:jc w:val="left"/>
      </w:pPr>
      <w:r>
        <w:t xml:space="preserve">GRADSKO VIJEĆE GRADA </w:t>
      </w:r>
      <w:r w:rsidR="001B611F">
        <w:t>TRILJA</w:t>
      </w:r>
    </w:p>
    <w:p w14:paraId="3A4CDB88" w14:textId="77777777" w:rsidR="001B611F" w:rsidRDefault="001B611F" w:rsidP="001B611F">
      <w:pPr>
        <w:pStyle w:val="Odlomakpopisa"/>
        <w:ind w:left="0"/>
        <w:jc w:val="left"/>
      </w:pPr>
    </w:p>
    <w:p w14:paraId="162C9F19" w14:textId="6E954466" w:rsidR="009146C2" w:rsidRDefault="0082371D" w:rsidP="001B611F">
      <w:pPr>
        <w:pStyle w:val="Odlomakpopisa"/>
        <w:ind w:left="0"/>
        <w:jc w:val="left"/>
      </w:pPr>
      <w:r>
        <w:t>KLASA: 400-01/13-01/84</w:t>
      </w:r>
    </w:p>
    <w:p w14:paraId="5F61BEDE" w14:textId="2D65B160" w:rsidR="009146C2" w:rsidRDefault="0082371D" w:rsidP="001B611F">
      <w:pPr>
        <w:pStyle w:val="Odlomakpopisa"/>
        <w:ind w:left="0"/>
        <w:jc w:val="left"/>
      </w:pPr>
      <w:r>
        <w:t>URBROJ: 2137/03-03-01/11-13-</w:t>
      </w:r>
      <w:r w:rsidR="001B611F">
        <w:t>2</w:t>
      </w:r>
    </w:p>
    <w:p w14:paraId="4E871DD5" w14:textId="77777777" w:rsidR="001B611F" w:rsidRDefault="001B611F" w:rsidP="001B611F">
      <w:pPr>
        <w:pStyle w:val="Odlomakpopisa"/>
        <w:ind w:left="0"/>
        <w:jc w:val="left"/>
      </w:pPr>
    </w:p>
    <w:p w14:paraId="2210C451" w14:textId="6B11AADB" w:rsidR="009146C2" w:rsidRDefault="001B611F" w:rsidP="001B611F">
      <w:pPr>
        <w:pStyle w:val="Odlomakpopisa"/>
        <w:ind w:left="0"/>
        <w:jc w:val="left"/>
      </w:pPr>
      <w:r>
        <w:t>Trilj</w:t>
      </w:r>
      <w:r w:rsidR="0082371D">
        <w:t xml:space="preserve">, </w:t>
      </w:r>
      <w:r w:rsidR="0049235C">
        <w:t>____________________</w:t>
      </w:r>
      <w:r w:rsidR="0082371D">
        <w:t xml:space="preserve"> 2</w:t>
      </w:r>
      <w:r>
        <w:t>02</w:t>
      </w:r>
      <w:r w:rsidR="00FF3C52">
        <w:t>2</w:t>
      </w:r>
      <w:r w:rsidR="0082371D">
        <w:t>.</w:t>
      </w:r>
    </w:p>
    <w:p w14:paraId="4C827840" w14:textId="77777777" w:rsidR="001B611F" w:rsidRDefault="001B611F" w:rsidP="001B611F">
      <w:pPr>
        <w:pStyle w:val="Odlomakpopisa"/>
        <w:ind w:left="0"/>
        <w:jc w:val="left"/>
      </w:pPr>
    </w:p>
    <w:p w14:paraId="31CF4281" w14:textId="210831CE" w:rsidR="001B611F" w:rsidRDefault="0082371D" w:rsidP="001B611F">
      <w:pPr>
        <w:pStyle w:val="Odlomakpopisa"/>
        <w:ind w:left="0"/>
        <w:jc w:val="left"/>
      </w:pPr>
      <w:r>
        <w:t>Predsjedni</w:t>
      </w:r>
      <w:r w:rsidR="001B611F">
        <w:t>k/</w:t>
      </w:r>
      <w:proofErr w:type="spellStart"/>
      <w:r w:rsidR="001B611F">
        <w:t>ca</w:t>
      </w:r>
      <w:proofErr w:type="spellEnd"/>
      <w:r w:rsidR="001B611F">
        <w:t xml:space="preserve"> Gradskog vijeća</w:t>
      </w:r>
      <w:r>
        <w:t xml:space="preserve"> </w:t>
      </w:r>
    </w:p>
    <w:p w14:paraId="1371D056" w14:textId="27DEB4DD" w:rsidR="004867EB" w:rsidRDefault="004867EB" w:rsidP="001B611F">
      <w:pPr>
        <w:pStyle w:val="Odlomakpopisa"/>
        <w:ind w:left="0"/>
        <w:jc w:val="left"/>
      </w:pPr>
    </w:p>
    <w:p w14:paraId="25CD4353" w14:textId="4E9C941A" w:rsidR="00EA62D1" w:rsidRDefault="00EA62D1" w:rsidP="001B611F">
      <w:pPr>
        <w:pStyle w:val="Odlomakpopisa"/>
        <w:ind w:left="0"/>
        <w:jc w:val="left"/>
      </w:pPr>
    </w:p>
    <w:p w14:paraId="67EA9830" w14:textId="7ECD15CF" w:rsidR="00EA62D1" w:rsidRDefault="00EA62D1" w:rsidP="001B611F">
      <w:pPr>
        <w:pStyle w:val="Odlomakpopisa"/>
        <w:ind w:left="0"/>
        <w:jc w:val="left"/>
      </w:pPr>
      <w:r>
        <w:t>Obrazloženje:</w:t>
      </w:r>
    </w:p>
    <w:p w14:paraId="1CCAA6EE" w14:textId="2572AE56" w:rsidR="00EA62D1" w:rsidRDefault="00EA62D1" w:rsidP="001B611F">
      <w:pPr>
        <w:pStyle w:val="Odlomakpopisa"/>
        <w:ind w:left="0"/>
        <w:jc w:val="left"/>
      </w:pPr>
    </w:p>
    <w:p w14:paraId="6AA4AB58" w14:textId="69FA22BE" w:rsidR="00EA62D1" w:rsidRDefault="00EA62D1" w:rsidP="00EA62D1">
      <w:pPr>
        <w:pStyle w:val="Odlomakpopisa"/>
        <w:jc w:val="left"/>
      </w:pPr>
      <w:r>
        <w:t>Grad Trilj ima četiri proračunska korisnika :</w:t>
      </w:r>
      <w:r w:rsidRPr="00EA62D1">
        <w:t xml:space="preserve"> </w:t>
      </w:r>
      <w:r>
        <w:t xml:space="preserve">Dječji vrtić Trilj,  Muzej triljskog kraja, Gradsku knjižnicu Trilj i Ustanovu </w:t>
      </w:r>
      <w:proofErr w:type="spellStart"/>
      <w:r>
        <w:t>Cekom</w:t>
      </w:r>
      <w:proofErr w:type="spellEnd"/>
      <w:r>
        <w:t xml:space="preserve"> 3lj.  Proračunski korisnici sve do sada  imaju vlastite žiro račune</w:t>
      </w:r>
      <w:r w:rsidR="000834FF">
        <w:t xml:space="preserve"> ili koriste usluge vanjskih službi kojima je to zakonita djelatnost (tzv. outsourcing odnosno izdvajanje djelatnosti).</w:t>
      </w:r>
    </w:p>
    <w:p w14:paraId="0590E0C0" w14:textId="424E18D5" w:rsidR="00EA62D1" w:rsidRDefault="00EA62D1" w:rsidP="00EA62D1">
      <w:pPr>
        <w:pStyle w:val="Odlomakpopisa"/>
        <w:jc w:val="left"/>
      </w:pPr>
      <w:r>
        <w:t>Svi njihovi rashodi planirani su u proračunu Grad kao i izvori za pokriće tih rashoda.</w:t>
      </w:r>
    </w:p>
    <w:p w14:paraId="6A15FEE3" w14:textId="51048D06" w:rsidR="00EA62D1" w:rsidRDefault="00EA62D1" w:rsidP="00EA62D1">
      <w:pPr>
        <w:pStyle w:val="Odlomakpopisa"/>
        <w:jc w:val="left"/>
      </w:pPr>
      <w:r>
        <w:t xml:space="preserve">Trebalo bi provesti proces konsolidacije i uvesti Gradsku riznicu. Lokalna gradska riznica predstavlja sustavan organizacijski ustroj za upravljanje financijama i nužno treba biti podržan odgovarajućim informacijskim sustavom  koji uspostavom jednoobraznog proračunskog računovodstva i isto takvog sustava informiranja na razini nadležnog proračuna i proračunskih korisnika omogućuje gradu efikasno korištenje javnih </w:t>
      </w:r>
      <w:r w:rsidR="00C46B2F">
        <w:t>resursa i uspostavljanje financijske discipline ( jasno upravljanje, objedinjena računovodstveno financijska služba za grda i sve njene ustanove tj. proračunske korisnike.</w:t>
      </w:r>
    </w:p>
    <w:p w14:paraId="36A30AEE" w14:textId="3A33723A" w:rsidR="00C46B2F" w:rsidRPr="000834FF" w:rsidRDefault="00C46B2F" w:rsidP="00EA62D1">
      <w:pPr>
        <w:pStyle w:val="Odlomakpopisa"/>
        <w:jc w:val="left"/>
        <w:rPr>
          <w:b/>
          <w:bCs/>
        </w:rPr>
      </w:pPr>
      <w:r w:rsidRPr="000B05D8">
        <w:rPr>
          <w:b/>
          <w:bCs/>
          <w:highlight w:val="yellow"/>
        </w:rPr>
        <w:t>Pravni okvir za uspostavu sustavu gradske riznice  uređen je u Zakonu o proračunu (NN 144/21) članak 50 . (u starom Zakonu članak 60.)</w:t>
      </w:r>
    </w:p>
    <w:p w14:paraId="62B1E7CC" w14:textId="1EDEF8E7" w:rsidR="00C46B2F" w:rsidRDefault="00C46B2F" w:rsidP="00EA62D1">
      <w:pPr>
        <w:pStyle w:val="Odlomakpopisa"/>
        <w:jc w:val="left"/>
      </w:pPr>
      <w:r>
        <w:t>Člankom 50</w:t>
      </w:r>
      <w:r w:rsidR="00441241">
        <w:t>. Z</w:t>
      </w:r>
      <w:r>
        <w:t>akona o proračunu</w:t>
      </w:r>
      <w:r w:rsidR="00441241">
        <w:t xml:space="preserve"> propisano je da državni proračun i proračuni jedinica lokalne samouprave imaju jedan račun za sva plaćanja. Odredbom tog članka </w:t>
      </w:r>
      <w:r w:rsidR="00364145">
        <w:t>propisano je da proračunski korisnici imaju jedan račun koji je dio računa lokalnog proračuna (gradskog).</w:t>
      </w:r>
    </w:p>
    <w:p w14:paraId="1DF3CFC5" w14:textId="77777777" w:rsidR="00364145" w:rsidRDefault="00364145" w:rsidP="00364145">
      <w:pPr>
        <w:pStyle w:val="Odlomakpopisa"/>
        <w:jc w:val="left"/>
      </w:pPr>
      <w:r>
        <w:t>Osim zakon o proračunu uspostavljanje sustava riznice temelji se i na Zakonu o sustavu unutarnjih kontrola u javnom sektoru i na Zakonu o fiskalnoj odgovornost. Za dobro funkcioniranje središnje gradske riznice osim zakonodavne podloge potrebno je osigurati kvalitetne organizacijske, tehnološke i kadrovske preduvjete, naravno potrebno je uvesti odgovarajuću informatičku podršku i obučiti ljude za provedbu, a cijeli niza gradova i općina je to učinio u vrlo kratkom vremenu i bez nekih velikih problema ( npr. grad Pula , Rijeka, Đakovo, Koprivnica , i mnoge općine)</w:t>
      </w:r>
    </w:p>
    <w:p w14:paraId="055772EB" w14:textId="35297089" w:rsidR="00364145" w:rsidRDefault="00364145" w:rsidP="00364145">
      <w:pPr>
        <w:pStyle w:val="Odlomakpopisa"/>
        <w:jc w:val="left"/>
      </w:pPr>
      <w:r>
        <w:t>Uvođenje jedinstvenog računa riznice ne znači da  proračunski korisnik gubi autonomiju u korištenju sredstava</w:t>
      </w:r>
      <w:r w:rsidR="00A2533D">
        <w:t xml:space="preserve">, već se sustav upravljanja konsolidira,, proračunski korisni i dalje odlučuje o prikupljanju i trošenju svojih sredstava, samo se plaćanje vrši sa jednog mjesta. Cilj uspostavlja  riznice jest racionalizacija upravljanja javnim novcem, a jedinstveni račun </w:t>
      </w:r>
      <w:r w:rsidR="00A2533D">
        <w:lastRenderedPageBreak/>
        <w:t>riznice je instrument ili alat koji osigurava dnevno upravljanje likvidnošću proračuna i pruža podlogu za učinkovito financijsko planiranje. Primjenom sustava riznice se:</w:t>
      </w:r>
    </w:p>
    <w:p w14:paraId="11CEFD3B" w14:textId="1FC95B5A" w:rsidR="00A2533D" w:rsidRDefault="00A2533D" w:rsidP="00A2533D">
      <w:pPr>
        <w:pStyle w:val="Odlomakpopisa"/>
        <w:numPr>
          <w:ilvl w:val="0"/>
          <w:numId w:val="33"/>
        </w:numPr>
        <w:jc w:val="left"/>
      </w:pPr>
      <w:r>
        <w:t>Osigurava dodatna ušteda (nema zadržavanja novaca na posebnim računima),</w:t>
      </w:r>
    </w:p>
    <w:p w14:paraId="130681BB" w14:textId="49DE41C1" w:rsidR="00A2533D" w:rsidRDefault="00A2533D" w:rsidP="00A2533D">
      <w:pPr>
        <w:pStyle w:val="Odlomakpopisa"/>
        <w:numPr>
          <w:ilvl w:val="0"/>
          <w:numId w:val="33"/>
        </w:numPr>
        <w:jc w:val="left"/>
      </w:pPr>
      <w:r>
        <w:t>Izbjegava se plaćanje sa računa na račun</w:t>
      </w:r>
    </w:p>
    <w:p w14:paraId="6E8D5D1B" w14:textId="76A388EB" w:rsidR="00A2533D" w:rsidRDefault="00A2533D" w:rsidP="00A2533D">
      <w:pPr>
        <w:pStyle w:val="Odlomakpopisa"/>
        <w:numPr>
          <w:ilvl w:val="0"/>
          <w:numId w:val="33"/>
        </w:numPr>
        <w:jc w:val="left"/>
      </w:pPr>
      <w:r>
        <w:t>Ažurnije izmirenje obaveza utječe na likvidnost</w:t>
      </w:r>
    </w:p>
    <w:p w14:paraId="7AC8839F" w14:textId="6CD7ED28" w:rsidR="00A2533D" w:rsidRDefault="00A2533D" w:rsidP="00A2533D">
      <w:pPr>
        <w:pStyle w:val="Odlomakpopisa"/>
        <w:numPr>
          <w:ilvl w:val="0"/>
          <w:numId w:val="33"/>
        </w:numPr>
        <w:jc w:val="left"/>
      </w:pPr>
      <w:r>
        <w:t>Povećanje financijske efikasnosti svih sudionika</w:t>
      </w:r>
    </w:p>
    <w:p w14:paraId="32B2188F" w14:textId="5D9689EE" w:rsidR="00A2533D" w:rsidRDefault="00A2533D" w:rsidP="00A2533D">
      <w:pPr>
        <w:pStyle w:val="Odlomakpopisa"/>
        <w:numPr>
          <w:ilvl w:val="0"/>
          <w:numId w:val="33"/>
        </w:numPr>
        <w:jc w:val="left"/>
      </w:pPr>
      <w:r>
        <w:t>Ušteda od platnog prometa</w:t>
      </w:r>
    </w:p>
    <w:p w14:paraId="1646480B" w14:textId="30B7EBDC" w:rsidR="00A2533D" w:rsidRDefault="00A2533D" w:rsidP="00A2533D">
      <w:pPr>
        <w:pStyle w:val="Odlomakpopisa"/>
        <w:numPr>
          <w:ilvl w:val="0"/>
          <w:numId w:val="33"/>
        </w:numPr>
        <w:jc w:val="left"/>
      </w:pPr>
      <w:r>
        <w:t>Ušteda od troškova plaća</w:t>
      </w:r>
    </w:p>
    <w:p w14:paraId="1AE0296C" w14:textId="2D5FC9F4" w:rsidR="00A2533D" w:rsidRDefault="00A2533D" w:rsidP="00A2533D">
      <w:pPr>
        <w:pStyle w:val="Odlomakpopisa"/>
        <w:numPr>
          <w:ilvl w:val="0"/>
          <w:numId w:val="33"/>
        </w:numPr>
        <w:jc w:val="left"/>
      </w:pPr>
      <w:r>
        <w:t>Ušteda održavanja softvera kod svakog od korisnika</w:t>
      </w:r>
    </w:p>
    <w:p w14:paraId="229AB910" w14:textId="4ED36F08" w:rsidR="00A2533D" w:rsidRDefault="00A2533D" w:rsidP="00A2533D">
      <w:pPr>
        <w:pStyle w:val="Odlomakpopisa"/>
        <w:numPr>
          <w:ilvl w:val="0"/>
          <w:numId w:val="33"/>
        </w:numPr>
        <w:jc w:val="left"/>
      </w:pPr>
      <w:r>
        <w:t>Smanjenje troškova uredskog materijala</w:t>
      </w:r>
    </w:p>
    <w:p w14:paraId="20575422" w14:textId="7A4B63E3" w:rsidR="00A2533D" w:rsidRDefault="00A2533D" w:rsidP="00A2533D">
      <w:pPr>
        <w:pStyle w:val="Odlomakpopisa"/>
        <w:numPr>
          <w:ilvl w:val="0"/>
          <w:numId w:val="33"/>
        </w:numPr>
        <w:jc w:val="left"/>
      </w:pPr>
      <w:r>
        <w:t>Smanjenje troškova kamata zbog neracionalnog korištenja novčanih sredstava</w:t>
      </w:r>
    </w:p>
    <w:p w14:paraId="3943F7EC" w14:textId="75D7C13B" w:rsidR="009F4B1E" w:rsidRDefault="009F4B1E" w:rsidP="009F4B1E">
      <w:pPr>
        <w:jc w:val="left"/>
      </w:pPr>
      <w:r>
        <w:t>Sredstva  za uvođenje gradske riznice trebaju se osigurati u proračunu Grada Trilja za 202</w:t>
      </w:r>
      <w:r w:rsidR="00693BB0">
        <w:t>3.</w:t>
      </w:r>
      <w:r>
        <w:t xml:space="preserve"> godinu te bi to trebao biti jedan od prioriteta u uspostavljanju kvalitetnije, učinkovitije i transparentnije gradske uprave.</w:t>
      </w:r>
    </w:p>
    <w:p w14:paraId="711CF35C" w14:textId="347257E5" w:rsidR="009347A5" w:rsidRDefault="009347A5" w:rsidP="009F4B1E">
      <w:pPr>
        <w:jc w:val="left"/>
      </w:pPr>
      <w:r>
        <w:t>Važno je ponoviti:</w:t>
      </w:r>
    </w:p>
    <w:p w14:paraId="4FAAFA0B" w14:textId="77777777" w:rsidR="009347A5" w:rsidRDefault="009347A5" w:rsidP="009F4B1E">
      <w:pPr>
        <w:jc w:val="left"/>
      </w:pPr>
      <w:r>
        <w:t>Mjerljive koristi od uvođenja riznice su direktne uštede, trošak platnog prometa, trošak plaća, trošak održavanja softvera kod svakog od korisnika i trošak uredskog materijala.</w:t>
      </w:r>
      <w:r>
        <w:br/>
      </w:r>
      <w:r>
        <w:br/>
        <w:t xml:space="preserve">Nemjerljive koristi su kvalitetnija kontrola na prihodima i trošenje sredstava, nema zadržavanja novca na posebnim računima, izbjegavanje plaćanja s računa na račun, izbjegavanje višestrukog unosa istih podataka i samim tim s manje mogućnosti pogreške, transparentno raspolaganje sredstvima proračunskih korisnika, oslobođenje sredstava za druge projekte gradske uprave, jednoobraznost računovodstvenog planiranja, praćenja i </w:t>
      </w:r>
      <w:proofErr w:type="spellStart"/>
      <w:r>
        <w:t>i</w:t>
      </w:r>
      <w:proofErr w:type="spellEnd"/>
      <w:r>
        <w:t xml:space="preserve"> izvještavanja, jednostavnija konsolidacija te zadovoljstvo građana uslugama grada.</w:t>
      </w:r>
    </w:p>
    <w:p w14:paraId="21A2CDAD" w14:textId="03AAEF4C" w:rsidR="009347A5" w:rsidRDefault="009347A5" w:rsidP="009F4B1E">
      <w:pPr>
        <w:jc w:val="left"/>
      </w:pPr>
      <w:r>
        <w:br/>
        <w:t>Plan je da Trilj bude u transparentnosti predlaganja, donošenja i izvršavanja proračuna najtransparentniji mali grad u Hrvatskoj, a za to ne treba puno sredstava samo treba puno dobre volje i želje da se što manje otežava predstavničkom tijelu da donese konkretne odluke i da ih se krene primjenjivati.</w:t>
      </w:r>
    </w:p>
    <w:p w14:paraId="588FB553" w14:textId="77777777" w:rsidR="00EA62D1" w:rsidRDefault="00EA62D1" w:rsidP="00EA62D1">
      <w:pPr>
        <w:pStyle w:val="Odlomakpopisa"/>
        <w:jc w:val="left"/>
      </w:pPr>
    </w:p>
    <w:p w14:paraId="3B96E3B9" w14:textId="2579BEF6" w:rsidR="00EA62D1" w:rsidRDefault="009C310E" w:rsidP="001B611F">
      <w:pPr>
        <w:pStyle w:val="Odlomakpopisa"/>
        <w:ind w:left="0"/>
        <w:jc w:val="left"/>
      </w:pPr>
      <w:r>
        <w:t>Iz Zakona</w:t>
      </w:r>
      <w:r w:rsidR="00F52840">
        <w:t xml:space="preserve"> o proračunu</w:t>
      </w:r>
      <w:r>
        <w:t>:</w:t>
      </w:r>
    </w:p>
    <w:p w14:paraId="45352456" w14:textId="77777777" w:rsidR="009C310E" w:rsidRPr="00F52B45" w:rsidRDefault="009C310E" w:rsidP="009C310E">
      <w:pPr>
        <w:shd w:val="clear" w:color="auto" w:fill="FFFFFF"/>
        <w:spacing w:beforeLines="30" w:before="72" w:afterLines="30" w:after="72"/>
        <w:jc w:val="center"/>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Članak 50.</w:t>
      </w:r>
    </w:p>
    <w:p w14:paraId="22BFCB2A"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(1) Državni proračun ima jedinstveni račun državnog proračuna koji se otvara i vodi u Hrvatskoj narodnoj banci, a na kojem se ostvaruju svi priljevi i izvršavaju svi odljevi proračuna i proračunskih korisnika državnog proračuna.</w:t>
      </w:r>
    </w:p>
    <w:p w14:paraId="32E1CE85"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71117F">
        <w:rPr>
          <w:rFonts w:ascii="Times New Roman" w:eastAsia="Times New Roman" w:hAnsi="Times New Roman"/>
          <w:b/>
          <w:bCs/>
          <w:color w:val="231F20"/>
          <w:sz w:val="20"/>
          <w:szCs w:val="20"/>
          <w:highlight w:val="yellow"/>
          <w:lang w:eastAsia="hr-HR"/>
        </w:rPr>
        <w:t>(2) Jedinica lokalne i područne (regionalne) samouprave ima jedinstveni račun proračuna koji se otvara i vodi u kreditnoj instituciji, a na kojem se ostvaruju svi priljevi i izvršavaju svi odljevi proračuna i proračunskih korisnika jedinice lokalne i područne (regionalne) samouprave</w:t>
      </w:r>
      <w:r w:rsidRPr="00F52B45">
        <w:rPr>
          <w:rFonts w:ascii="Times New Roman" w:eastAsia="Times New Roman" w:hAnsi="Times New Roman"/>
          <w:color w:val="231F20"/>
          <w:sz w:val="20"/>
          <w:szCs w:val="20"/>
          <w:lang w:eastAsia="hr-HR"/>
        </w:rPr>
        <w:t>.</w:t>
      </w:r>
    </w:p>
    <w:p w14:paraId="1BBC8A01"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(3) Iznimno od stavaka 1. i 2. ovoga članka, za provedbu specifičnih transakcija proračuna i proračunskih korisnika može se otvoriti račun, uz prethodnu suglasnost ministra financija odnosno načelnika, gradonačelnika, župana.</w:t>
      </w:r>
    </w:p>
    <w:p w14:paraId="2B06F8FE"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(4) Zakonom o izvršavanju državnog proračuna odnosno odlukom o izvršavanju proračuna jedinice lokalne i područne (regionalne) samouprave mogu se iznimno za proračunske korisnike propisati izuzeća od stavaka 1. i 2. ovoga članka.</w:t>
      </w:r>
    </w:p>
    <w:p w14:paraId="458AFDB1"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(5) Ministar financija pravilnikom propisuje način i uvjete otvaranja računa iz stavka 3. ovoga članka.</w:t>
      </w:r>
    </w:p>
    <w:p w14:paraId="00334BD7" w14:textId="77777777" w:rsidR="009C310E" w:rsidRPr="00F52B45" w:rsidRDefault="009C310E" w:rsidP="009C310E">
      <w:pPr>
        <w:shd w:val="clear" w:color="auto" w:fill="FFFFFF"/>
        <w:spacing w:beforeLines="30" w:before="72" w:afterLines="30" w:after="72"/>
        <w:jc w:val="center"/>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Prihodi i primici proračuna te uplate na račun proračuna</w:t>
      </w:r>
    </w:p>
    <w:p w14:paraId="4AF13718" w14:textId="77777777" w:rsidR="009C310E" w:rsidRPr="00F52B45" w:rsidRDefault="009C310E" w:rsidP="009C310E">
      <w:pPr>
        <w:shd w:val="clear" w:color="auto" w:fill="FFFFFF"/>
        <w:spacing w:beforeLines="30" w:before="72" w:afterLines="30" w:after="72"/>
        <w:jc w:val="center"/>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Članak 51.</w:t>
      </w:r>
    </w:p>
    <w:p w14:paraId="22DB7235"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(1) Proračunski korisnici i jedinice lokalne i područne (regionalne) samouprave odgovorni su za potpunu i pravodobnu naplatu prihoda i primitaka iz svoje nadležnosti, za njihovu uplatu u proračun te za izvršavanje svih rashoda i izdataka u skladu s namjenama.</w:t>
      </w:r>
    </w:p>
    <w:p w14:paraId="57B91EFD" w14:textId="77777777" w:rsidR="009C310E" w:rsidRPr="00F52B45" w:rsidRDefault="009C310E" w:rsidP="009C310E">
      <w:pPr>
        <w:shd w:val="clear" w:color="auto" w:fill="FFFFFF"/>
        <w:spacing w:beforeLines="30" w:before="72" w:afterLines="30" w:after="72"/>
        <w:textAlignment w:val="baseline"/>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(2) Prihodi se ubiru i uplaćuju u skladu sa zakonom ili drugim propisima, neovisno o visini planiranih prihoda.</w:t>
      </w:r>
    </w:p>
    <w:p w14:paraId="3DA54EF2" w14:textId="4A9FBABC" w:rsidR="009C310E" w:rsidRDefault="009C310E" w:rsidP="009C310E">
      <w:pPr>
        <w:pStyle w:val="Odlomakpopisa"/>
        <w:ind w:left="0"/>
        <w:jc w:val="left"/>
        <w:rPr>
          <w:rFonts w:ascii="Times New Roman" w:eastAsia="Times New Roman" w:hAnsi="Times New Roman"/>
          <w:color w:val="231F20"/>
          <w:sz w:val="20"/>
          <w:szCs w:val="20"/>
          <w:lang w:eastAsia="hr-HR"/>
        </w:rPr>
      </w:pPr>
      <w:r w:rsidRPr="00F52B45">
        <w:rPr>
          <w:rFonts w:ascii="Times New Roman" w:eastAsia="Times New Roman" w:hAnsi="Times New Roman"/>
          <w:color w:val="231F20"/>
          <w:sz w:val="20"/>
          <w:szCs w:val="20"/>
          <w:lang w:eastAsia="hr-HR"/>
        </w:rPr>
        <w:t>(3) Odredbe ovoga članka na odgovarajući se način primjenjuju na izvanproračunske korisnike</w:t>
      </w:r>
    </w:p>
    <w:p w14:paraId="6CCB9031" w14:textId="58679618" w:rsidR="00F52840" w:rsidRDefault="00F52840" w:rsidP="009C310E">
      <w:pPr>
        <w:pStyle w:val="Odlomakpopisa"/>
        <w:ind w:left="0"/>
        <w:jc w:val="left"/>
        <w:rPr>
          <w:rFonts w:ascii="Times New Roman" w:eastAsia="Times New Roman" w:hAnsi="Times New Roman"/>
          <w:color w:val="231F20"/>
          <w:sz w:val="20"/>
          <w:szCs w:val="20"/>
          <w:lang w:eastAsia="hr-HR"/>
        </w:rPr>
      </w:pPr>
    </w:p>
    <w:p w14:paraId="18F5FEF2" w14:textId="304256CB" w:rsidR="00F52840" w:rsidRDefault="00F52840" w:rsidP="009C310E">
      <w:pPr>
        <w:pStyle w:val="Odlomakpopisa"/>
        <w:ind w:left="0"/>
        <w:jc w:val="left"/>
        <w:rPr>
          <w:rFonts w:ascii="Times New Roman" w:eastAsia="Times New Roman" w:hAnsi="Times New Roman"/>
          <w:color w:val="231F20"/>
          <w:sz w:val="20"/>
          <w:szCs w:val="20"/>
          <w:lang w:eastAsia="hr-HR"/>
        </w:rPr>
      </w:pPr>
    </w:p>
    <w:p w14:paraId="7C086B28" w14:textId="57FADDFA" w:rsidR="00F52840" w:rsidRDefault="00F52840" w:rsidP="009C310E">
      <w:pPr>
        <w:pStyle w:val="Odlomakpopisa"/>
        <w:ind w:left="0"/>
        <w:jc w:val="left"/>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Iz Zakona o fiskalnoj odgovornosti:</w:t>
      </w:r>
    </w:p>
    <w:p w14:paraId="4E229FF4" w14:textId="215F2F35" w:rsidR="00041DA0" w:rsidRDefault="00041DA0" w:rsidP="009C310E">
      <w:pPr>
        <w:pStyle w:val="Odlomakpopisa"/>
        <w:ind w:left="0"/>
        <w:jc w:val="left"/>
        <w:rPr>
          <w:rFonts w:ascii="Times New Roman" w:eastAsia="Times New Roman" w:hAnsi="Times New Roman"/>
          <w:color w:val="231F20"/>
          <w:sz w:val="20"/>
          <w:szCs w:val="20"/>
          <w:lang w:eastAsia="hr-HR"/>
        </w:rPr>
      </w:pPr>
    </w:p>
    <w:p w14:paraId="0C3B94F0" w14:textId="77777777" w:rsidR="00041DA0" w:rsidRPr="00003BE3" w:rsidRDefault="00041DA0" w:rsidP="00041DA0">
      <w:pPr>
        <w:pStyle w:val="Naslov3"/>
      </w:pPr>
      <w:r w:rsidRPr="00003BE3">
        <w:t>IX. IZJAVA O FISKALNOJ ODGOVORNOSTI</w:t>
      </w:r>
    </w:p>
    <w:p w14:paraId="64CD6BAA" w14:textId="77777777" w:rsidR="00041DA0" w:rsidRPr="00003BE3" w:rsidRDefault="00041DA0" w:rsidP="00041DA0">
      <w:pPr>
        <w:pStyle w:val="box459016"/>
        <w:spacing w:beforeLines="30" w:before="72" w:beforeAutospacing="0" w:afterLines="30" w:after="72" w:afterAutospacing="0"/>
        <w:jc w:val="center"/>
        <w:textAlignment w:val="baseline"/>
        <w:rPr>
          <w:color w:val="231F20"/>
          <w:sz w:val="20"/>
          <w:szCs w:val="20"/>
        </w:rPr>
      </w:pPr>
      <w:r w:rsidRPr="00003BE3">
        <w:rPr>
          <w:color w:val="231F20"/>
          <w:sz w:val="20"/>
          <w:szCs w:val="20"/>
        </w:rPr>
        <w:t>Članak 34.</w:t>
      </w:r>
    </w:p>
    <w:p w14:paraId="37A8469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 Čelnik je odgovoran za:</w:t>
      </w:r>
    </w:p>
    <w:p w14:paraId="4DA966B9"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zakonito, namjensko i svrhovito korištenje sredstava te</w:t>
      </w:r>
    </w:p>
    <w:p w14:paraId="76D6ACCF"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učinkovito i djelotvorno funkcioniranje sustava unutarnjih kontrola u okviru proračunom odnosno financijskim planom utvrđenih sredstava.</w:t>
      </w:r>
    </w:p>
    <w:p w14:paraId="24B066B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(2) Čelnik je dužan svake godine za prethodnu proračunsku godinu, za razdoblje u kojem je obnašao dužnost, odnosno obavljao poslove čelnika, sastaviti Izjavu o fiskalnoj odgovornosti (u daljnjem tekstu: Izjava).</w:t>
      </w:r>
    </w:p>
    <w:p w14:paraId="1E61CC35"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(3) Čelnik Izjavom iz stavka 2. ovoga članka potvrđuje:</w:t>
      </w:r>
    </w:p>
    <w:p w14:paraId="28E3D08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zakonito, namjensko i svrhovito korištenje sredstava te</w:t>
      </w:r>
    </w:p>
    <w:p w14:paraId="46C41C51"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učinkovito i djelotvorno funkcioniranje sustava unutarnjih kontrola u okviru proračunom odnosno financijskim planom utvrđenih sredstava.</w:t>
      </w:r>
    </w:p>
    <w:p w14:paraId="6C7F35A0"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(4) Uz Izjavu se prilažu i Upitnik o fiskalnoj odgovornosti, planovi otklanjanja slabosti i nepravilnosti, izvješće o otklonjenim slabostima i nepravilnostima utvrđenim prethodne godine i mišljenje unutarnje revizije o sustavu unutarnjih kontrola za područja koja su bila revidirana u prethodnoj godini.</w:t>
      </w:r>
    </w:p>
    <w:p w14:paraId="67393209" w14:textId="77777777" w:rsidR="00041DA0" w:rsidRPr="00003BE3" w:rsidRDefault="00041DA0" w:rsidP="00041DA0">
      <w:pPr>
        <w:pStyle w:val="box459016"/>
        <w:spacing w:beforeLines="30" w:before="72" w:beforeAutospacing="0" w:afterLines="30" w:after="72" w:afterAutospacing="0"/>
        <w:jc w:val="center"/>
        <w:textAlignment w:val="baseline"/>
        <w:rPr>
          <w:color w:val="231F20"/>
          <w:sz w:val="20"/>
          <w:szCs w:val="20"/>
        </w:rPr>
      </w:pPr>
      <w:r w:rsidRPr="00003BE3">
        <w:rPr>
          <w:color w:val="231F20"/>
          <w:sz w:val="20"/>
          <w:szCs w:val="20"/>
        </w:rPr>
        <w:t>Članak 35.</w:t>
      </w:r>
    </w:p>
    <w:p w14:paraId="1841674D"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 Ministri i čelnici drugih državnih tijela na razini razdjela organizacijske klasifikacije, do 31. ožujka tekuće godine, za ministarstvo odnosno drugo državno tijelo, Ministarstvu financija dostavljaju Izjavu i druge akte iz članka 34. stavka 4. ovoga Zakona za prethodnu godinu, radi provjere njihova sadržaja.</w:t>
      </w:r>
    </w:p>
    <w:p w14:paraId="2024BB42"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(2) Općinski načelnici, gradonačelnici odnosno župani, do 31. ožujka tekuće godine za jedinicu lokalne i područne (regionalne) samouprave, Ministarstvu financija dostavljaju Izjavu i druge akte iz članka 34. stavka 4. ovoga Zakona za prethodnu godinu, radi provjere njihova sadržaja.</w:t>
      </w:r>
    </w:p>
    <w:p w14:paraId="3C3094FD"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(3) Čelnici obveznika koji su izravno odgovorni Hrvatskome saboru dostavljaju Izjavu i druge akte iz članka 34. stavka 4. ovoga Zakona Hrvatskome saboru, uz godišnje izvješće o radu, radi provjere njihova sadržaja.</w:t>
      </w:r>
    </w:p>
    <w:p w14:paraId="2ED088BA"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(4) Čelnici proračunskih i izvanproračunskih korisnika državnog proračuna, do 28. veljače tekuće godine, nadležnom ministarstvu dostavljaju Izjavu i druge akte iz članka 34. stavka 4. ovoga Zakona za prethodnu godinu, radi provjere njihova sadržaja.</w:t>
      </w:r>
    </w:p>
    <w:p w14:paraId="111A00BE"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(5) Predsjednici uprava trgovačkih društava u vlasništvu Republike Hrvatske ili nekog državnog tijela, do 31. ožujka tekuće godine, nadležnom ministarstvu dostavljaju Izjavu i druge akte iz članka 34. stavka 4. ovoga Zakona za prethodnu godinu, radi provjere njihova sadržaja.</w:t>
      </w:r>
    </w:p>
    <w:p w14:paraId="2D9B4334"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(6) Čelnici drugih pravnih osoba kojima je osnivač Republika Hrvatska ili državno tijelo, do 31. ožujka tekuće godine, nadležnom ministarstvu dostavljaju Izjavu i druge akte iz članka 34. stavka 4. ovoga Zakona za prethodnu godinu, radi provjere njihova sadržaja.</w:t>
      </w:r>
    </w:p>
    <w:p w14:paraId="386DF4FD"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(7) Čelnici proračunskih i izvanproračunskih korisnika proračuna jedinice lokalne i područne (regionalne) samouprave, do 28. veljače tekuće godine, nadležnoj jedinici lokalne i područne (regionalne) samouprave dostavljaju Izjavu i druge akte iz članka 34. stavka 4. ovoga Zakona za prethodnu godinu, radi provjere njihova sadržaja.</w:t>
      </w:r>
    </w:p>
    <w:p w14:paraId="6D5C523E"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(8) Predsjednici uprave trgovačkih društava u vlasništvu jedne jedinice lokalne i područne (regionalne) samouprave, do 31. ožujka tekuće godine, nadležnoj jedinici lokalne i područne (regionalne) samouprave dostavljaju Izjavu i druge akte iz članka 34. stavka 4. ovoga Zakona za prethodnu godinu, radi provjere njihova sadržaja.</w:t>
      </w:r>
    </w:p>
    <w:p w14:paraId="09CC078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(9) Čelnici drugih pravnih osoba kojima je osnivač jedna jedinica lokalne i područne (regionalne) samouprave, do 31. ožujka tekuće godine, nadležnoj jedinici lokalne i područne (regionalne) samouprave dostavljaju Izjavu i druge akte iz članka 34. stavka 4. ovoga Zakona za prethodnu godinu, radi provjere njihova sadržaja.</w:t>
      </w:r>
    </w:p>
    <w:p w14:paraId="734A0C13"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 xml:space="preserve">(10) Predsjednici uprave trgovačkih društava u vlasništvu više jedinica lokalne i područne (regionalne) samouprave, do 31. ožujka tekuće godine, onoj jedinici lokalne i područne (regionalne) samouprave koja ima najveći udio u vlasništvu trgovačkog društva dostavljaju Izjavu i druge akte iz članka 34. stavka 4. ovoga Zakona za prethodnu godinu, radi provjere njihova sadržaja, a svim ostalim jedinicama lokalne i područne </w:t>
      </w:r>
      <w:r w:rsidRPr="00003BE3">
        <w:rPr>
          <w:color w:val="231F20"/>
          <w:sz w:val="20"/>
          <w:szCs w:val="20"/>
        </w:rPr>
        <w:lastRenderedPageBreak/>
        <w:t>(regionalne) samouprave koje imaju udjele u vlasništvu dostavljaju na znanje presliku dostavljene dokumentacije.</w:t>
      </w:r>
    </w:p>
    <w:p w14:paraId="7ABE3806"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(11) Jedinice lokalne i područne (regionalne) samouprave koje imaju jednake udjele u vlasništvu trgovačkih društava koja su zajednički osnovale, a od kojih niti jedna nema najveći udio u vlasništvu, obvezne su međusobno se dogovoriti kojoj od jedinica lokalne i područne (regionalne) samouprave predsjednici uprave trgovačkih društava, do 31. ožujka tekuće godine, radi provjere sadržaja, dostavljaju Izjavu i druge akte iz članka 34. stavka 4. ovoga Zakona za prethodnu godinu. O dogovoru su dužne najkasnije do 28. veljače tekuće godine pisanim putem izvijestiti trgovačko društvo i Ministarstvo financija.</w:t>
      </w:r>
    </w:p>
    <w:p w14:paraId="6E783996"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(12) Jedinice lokalne i područne (regionalne) samouprave koje su osnivači drugih pravnih osoba obvezne su međusobno se dogovoriti kojoj od jedinica lokalne i područne (regionalne) samouprave čelnici drugih pravnih osoba, do 31. ožujka tekuće godine, radi provjere sadržaja, dostavljaju Izjavu i druge akte iz članka 34. stavka 4. ovoga Zakona za prethodnu godinu. O dogovoru su dužne najkasnije do 28. veljače tekuće godine pisanim putem izvijestiti pravnu osobu i Ministarstvo financija.</w:t>
      </w:r>
    </w:p>
    <w:p w14:paraId="15460FA1"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(13) Ako se jedinice lokalne i područne (regionalne) samouprave ne dogovore sukladno stavcima 11. i 12. ovoga članka, svaka od jedinica lokalne i područne (regionalne) samouprave, koja ima udio u vlasništvu trgovačkog društva ili je osnivač pravne osobe, ima obvezu provjeriti sadržaj Izjava i druge akte iz članka 34. stavka 4. ovoga Zakona trgovačkog društva u vlasništvu više jedinica lokalne i područne (regionalne) samouprave odnosno pravne osobe kojoj su osnivači više jedinica lokalne i područne (regionalne) samouprave.</w:t>
      </w:r>
    </w:p>
    <w:p w14:paraId="3BD248C3"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(14) U slučaju podjele vlasničkih odnosno osnivačkih prava između Republike Hrvatske i jedne i/ili više jedinica lokalne i područne (regionalne) samouprave, predsjednici uprave trgovačkih društava u vlasništvu Republike Hrvatske i jedne ili više jedinica lokalne i područne (regionalne) samouprave odnosno čelnici drugih pravnih osoba kojima je osnivač Republika Hrvatska i/ili jedna ili više jedinica lokalne i područne (regionalne) samouprave, a koji su utvrđeni u Registru trgovačkih društava i drugih pravnih osoba obveznika davanja Izjave o fiskalnoj odgovornosti, dostavljaju Izjavu i druge akte iz članka 34. stavka 4. ovoga Zakona za prethodnu godinu nadležnom ministarstvu ili nadležnoj jedinici, pri čemu se na odgovarajući način primjenjuju odredbe iz stavaka 10., 11., 12. i 13. ovoga članka.</w:t>
      </w:r>
    </w:p>
    <w:p w14:paraId="0D3E404D" w14:textId="77777777" w:rsidR="00041DA0" w:rsidRPr="00003BE3" w:rsidRDefault="00041DA0" w:rsidP="00041DA0">
      <w:pPr>
        <w:pStyle w:val="box459016"/>
        <w:spacing w:beforeLines="30" w:before="72" w:beforeAutospacing="0" w:afterLines="30" w:after="72" w:afterAutospacing="0"/>
        <w:jc w:val="center"/>
        <w:textAlignment w:val="baseline"/>
        <w:rPr>
          <w:color w:val="231F20"/>
          <w:sz w:val="20"/>
          <w:szCs w:val="20"/>
        </w:rPr>
      </w:pPr>
      <w:r w:rsidRPr="00003BE3">
        <w:rPr>
          <w:color w:val="231F20"/>
          <w:sz w:val="20"/>
          <w:szCs w:val="20"/>
        </w:rPr>
        <w:t>Članak 36.</w:t>
      </w:r>
    </w:p>
    <w:p w14:paraId="28358D2F"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(1) O uočenim nepravilnostima po provedenim provjerama iz članka 35. ovoga Zakona nadležna ministarstva i jedinice lokalne i područne (regionalne) samouprave dužni su izvijestiti Ministarstvo financija.</w:t>
      </w:r>
    </w:p>
    <w:p w14:paraId="29761B4B"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(2) Provjere iz članka 35. ovoga Zakona mogu obavljati i osobe iz članka 33. ovoga Zakona.</w:t>
      </w:r>
    </w:p>
    <w:p w14:paraId="3301D035" w14:textId="77777777" w:rsidR="00041DA0" w:rsidRPr="00003BE3" w:rsidRDefault="00041DA0" w:rsidP="00041DA0">
      <w:pPr>
        <w:pStyle w:val="box459016"/>
        <w:spacing w:beforeLines="30" w:before="72" w:beforeAutospacing="0" w:afterLines="30" w:after="72" w:afterAutospacing="0"/>
        <w:textAlignment w:val="baseline"/>
        <w:rPr>
          <w:color w:val="231F20"/>
          <w:sz w:val="20"/>
          <w:szCs w:val="20"/>
        </w:rPr>
      </w:pPr>
      <w:r w:rsidRPr="00003BE3">
        <w:rPr>
          <w:color w:val="231F20"/>
          <w:sz w:val="20"/>
          <w:szCs w:val="20"/>
        </w:rPr>
        <w:t>(3) Vlada uredbom iz članka 32. ovoga Zakona propisuje način vođenja Registra trgovačkih društava i drugih pravnih osoba obveznika davanja Izjave o fiskalnoj odgovornosti iz članka 5. točke 2. ovoga Zakona, izgled i sadržaj Izjave i prateće dokumentacije iz članka 34. stavka 4. ovoga Zakona, postupak i rokove sastavljanja i predaje Izjave, način i rokove izvještavanja Ministarstva financija o uočenim nepravilnostima iz ovoga članka, kao i druga bitna pitanja vezana uz davanje Izjave.</w:t>
      </w:r>
    </w:p>
    <w:p w14:paraId="5BA2B661" w14:textId="77777777" w:rsidR="00041DA0" w:rsidRDefault="00041DA0" w:rsidP="009C310E">
      <w:pPr>
        <w:pStyle w:val="Odlomakpopisa"/>
        <w:ind w:left="0"/>
        <w:jc w:val="left"/>
        <w:rPr>
          <w:rFonts w:ascii="Times New Roman" w:eastAsia="Times New Roman" w:hAnsi="Times New Roman"/>
          <w:color w:val="231F20"/>
          <w:sz w:val="20"/>
          <w:szCs w:val="20"/>
          <w:lang w:eastAsia="hr-HR"/>
        </w:rPr>
      </w:pPr>
    </w:p>
    <w:sectPr w:rsidR="00041DA0" w:rsidSect="00220ED5">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CCC4" w14:textId="77777777" w:rsidR="008D79ED" w:rsidRDefault="008D79ED" w:rsidP="00E45911">
      <w:pPr>
        <w:spacing w:after="0"/>
      </w:pPr>
      <w:r>
        <w:separator/>
      </w:r>
    </w:p>
  </w:endnote>
  <w:endnote w:type="continuationSeparator" w:id="0">
    <w:p w14:paraId="2DEE493A" w14:textId="77777777" w:rsidR="008D79ED" w:rsidRDefault="008D79ED" w:rsidP="00E45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FC1E" w14:textId="77777777" w:rsidR="008D79ED" w:rsidRDefault="008D79ED" w:rsidP="00E45911">
      <w:pPr>
        <w:spacing w:after="0"/>
      </w:pPr>
      <w:r>
        <w:separator/>
      </w:r>
    </w:p>
  </w:footnote>
  <w:footnote w:type="continuationSeparator" w:id="0">
    <w:p w14:paraId="4F0758C7" w14:textId="77777777" w:rsidR="008D79ED" w:rsidRDefault="008D79ED" w:rsidP="00E459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79669"/>
      <w:docPartObj>
        <w:docPartGallery w:val="Page Numbers (Top of Page)"/>
        <w:docPartUnique/>
      </w:docPartObj>
    </w:sdtPr>
    <w:sdtContent>
      <w:p w14:paraId="5DD01604" w14:textId="244C9226" w:rsidR="00E45911" w:rsidRDefault="00E45911">
        <w:pPr>
          <w:pStyle w:val="Zaglavlje"/>
          <w:jc w:val="right"/>
        </w:pPr>
        <w:r>
          <w:fldChar w:fldCharType="begin"/>
        </w:r>
        <w:r>
          <w:instrText>PAGE   \* MERGEFORMAT</w:instrText>
        </w:r>
        <w:r>
          <w:fldChar w:fldCharType="separate"/>
        </w:r>
        <w:r>
          <w:t>2</w:t>
        </w:r>
        <w:r>
          <w:fldChar w:fldCharType="end"/>
        </w:r>
      </w:p>
    </w:sdtContent>
  </w:sdt>
  <w:p w14:paraId="2E0322B3" w14:textId="77777777" w:rsidR="00E45911" w:rsidRDefault="00E4591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321"/>
    <w:multiLevelType w:val="hybridMultilevel"/>
    <w:tmpl w:val="2A42A4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F8552E"/>
    <w:multiLevelType w:val="hybridMultilevel"/>
    <w:tmpl w:val="23C8093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6C7487"/>
    <w:multiLevelType w:val="hybridMultilevel"/>
    <w:tmpl w:val="55FE515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F362FB"/>
    <w:multiLevelType w:val="hybridMultilevel"/>
    <w:tmpl w:val="1982F53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7C71D3"/>
    <w:multiLevelType w:val="hybridMultilevel"/>
    <w:tmpl w:val="644C460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260335"/>
    <w:multiLevelType w:val="hybridMultilevel"/>
    <w:tmpl w:val="6FA69074"/>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2229C4"/>
    <w:multiLevelType w:val="hybridMultilevel"/>
    <w:tmpl w:val="F0F462CE"/>
    <w:lvl w:ilvl="0" w:tplc="018CC90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AB68C4"/>
    <w:multiLevelType w:val="hybridMultilevel"/>
    <w:tmpl w:val="DBD067C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A6E71"/>
    <w:multiLevelType w:val="hybridMultilevel"/>
    <w:tmpl w:val="47A021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D93364"/>
    <w:multiLevelType w:val="hybridMultilevel"/>
    <w:tmpl w:val="B484C340"/>
    <w:lvl w:ilvl="0" w:tplc="0494E7B6">
      <w:start w:val="1"/>
      <w:numFmt w:val="upperRoman"/>
      <w:lvlText w:val="%1."/>
      <w:lvlJc w:val="left"/>
      <w:pPr>
        <w:ind w:left="2989"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7F7F06"/>
    <w:multiLevelType w:val="hybridMultilevel"/>
    <w:tmpl w:val="D04682CA"/>
    <w:lvl w:ilvl="0" w:tplc="018CC906">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 w15:restartNumberingAfterBreak="0">
    <w:nsid w:val="2B8E0F18"/>
    <w:multiLevelType w:val="hybridMultilevel"/>
    <w:tmpl w:val="496AE0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176176"/>
    <w:multiLevelType w:val="hybridMultilevel"/>
    <w:tmpl w:val="8C12254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78419D"/>
    <w:multiLevelType w:val="hybridMultilevel"/>
    <w:tmpl w:val="CD888BA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52221B"/>
    <w:multiLevelType w:val="hybridMultilevel"/>
    <w:tmpl w:val="520C00C2"/>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DD6960"/>
    <w:multiLevelType w:val="hybridMultilevel"/>
    <w:tmpl w:val="496AE046"/>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077D97"/>
    <w:multiLevelType w:val="hybridMultilevel"/>
    <w:tmpl w:val="B4DCDEBE"/>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4679E5"/>
    <w:multiLevelType w:val="hybridMultilevel"/>
    <w:tmpl w:val="9D4E3AE4"/>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204359"/>
    <w:multiLevelType w:val="hybridMultilevel"/>
    <w:tmpl w:val="83583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605972"/>
    <w:multiLevelType w:val="hybridMultilevel"/>
    <w:tmpl w:val="658AD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26731A"/>
    <w:multiLevelType w:val="hybridMultilevel"/>
    <w:tmpl w:val="658ADA2C"/>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6B25"/>
    <w:multiLevelType w:val="hybridMultilevel"/>
    <w:tmpl w:val="8D80EB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5644C4"/>
    <w:multiLevelType w:val="hybridMultilevel"/>
    <w:tmpl w:val="251E69BA"/>
    <w:lvl w:ilvl="0" w:tplc="018CC906">
      <w:start w:val="1"/>
      <w:numFmt w:val="decimal"/>
      <w:lvlText w:val="(%1)"/>
      <w:lvlJc w:val="left"/>
      <w:pPr>
        <w:ind w:left="720" w:hanging="360"/>
      </w:pPr>
      <w:rPr>
        <w:rFonts w:hint="default"/>
      </w:rPr>
    </w:lvl>
    <w:lvl w:ilvl="1" w:tplc="751417D6">
      <w:numFmt w:val="bullet"/>
      <w:lvlText w:val="-"/>
      <w:lvlJc w:val="left"/>
      <w:pPr>
        <w:ind w:left="1440" w:hanging="360"/>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9E6A34"/>
    <w:multiLevelType w:val="hybridMultilevel"/>
    <w:tmpl w:val="2B0A72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5DC22898"/>
    <w:multiLevelType w:val="hybridMultilevel"/>
    <w:tmpl w:val="21F8735E"/>
    <w:lvl w:ilvl="0" w:tplc="018CC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2D2AEC"/>
    <w:multiLevelType w:val="hybridMultilevel"/>
    <w:tmpl w:val="D6ECCF1C"/>
    <w:lvl w:ilvl="0" w:tplc="FFFFFFFF">
      <w:start w:val="1"/>
      <w:numFmt w:val="lowerLetter"/>
      <w:lvlText w:val="%1)"/>
      <w:lvlJc w:val="left"/>
      <w:pPr>
        <w:ind w:left="720" w:hanging="360"/>
      </w:pPr>
    </w:lvl>
    <w:lvl w:ilvl="1" w:tplc="041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1C7D09"/>
    <w:multiLevelType w:val="hybridMultilevel"/>
    <w:tmpl w:val="46129A9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6E2A1AF2"/>
    <w:multiLevelType w:val="hybridMultilevel"/>
    <w:tmpl w:val="C396DF88"/>
    <w:lvl w:ilvl="0" w:tplc="018CC9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C16CA1"/>
    <w:multiLevelType w:val="hybridMultilevel"/>
    <w:tmpl w:val="49080C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086CC5"/>
    <w:multiLevelType w:val="hybridMultilevel"/>
    <w:tmpl w:val="41801B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9C6154"/>
    <w:multiLevelType w:val="hybridMultilevel"/>
    <w:tmpl w:val="41801B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4D4CF9"/>
    <w:multiLevelType w:val="hybridMultilevel"/>
    <w:tmpl w:val="94AE82C4"/>
    <w:lvl w:ilvl="0" w:tplc="0BD689D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6A78B8"/>
    <w:multiLevelType w:val="hybridMultilevel"/>
    <w:tmpl w:val="0136B6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71944234">
    <w:abstractNumId w:val="9"/>
  </w:num>
  <w:num w:numId="2" w16cid:durableId="1213620478">
    <w:abstractNumId w:val="17"/>
  </w:num>
  <w:num w:numId="3" w16cid:durableId="1142892628">
    <w:abstractNumId w:val="4"/>
  </w:num>
  <w:num w:numId="4" w16cid:durableId="22441209">
    <w:abstractNumId w:val="13"/>
  </w:num>
  <w:num w:numId="5" w16cid:durableId="172457571">
    <w:abstractNumId w:val="1"/>
  </w:num>
  <w:num w:numId="6" w16cid:durableId="1170678480">
    <w:abstractNumId w:val="21"/>
  </w:num>
  <w:num w:numId="7" w16cid:durableId="1483155606">
    <w:abstractNumId w:val="32"/>
  </w:num>
  <w:num w:numId="8" w16cid:durableId="1157183172">
    <w:abstractNumId w:val="8"/>
  </w:num>
  <w:num w:numId="9" w16cid:durableId="606425957">
    <w:abstractNumId w:val="5"/>
  </w:num>
  <w:num w:numId="10" w16cid:durableId="648632543">
    <w:abstractNumId w:val="22"/>
  </w:num>
  <w:num w:numId="11" w16cid:durableId="1414544673">
    <w:abstractNumId w:val="16"/>
  </w:num>
  <w:num w:numId="12" w16cid:durableId="987634398">
    <w:abstractNumId w:val="12"/>
  </w:num>
  <w:num w:numId="13" w16cid:durableId="1415129696">
    <w:abstractNumId w:val="3"/>
  </w:num>
  <w:num w:numId="14" w16cid:durableId="461776313">
    <w:abstractNumId w:val="25"/>
  </w:num>
  <w:num w:numId="15" w16cid:durableId="1547260151">
    <w:abstractNumId w:val="6"/>
  </w:num>
  <w:num w:numId="16" w16cid:durableId="1845625229">
    <w:abstractNumId w:val="7"/>
  </w:num>
  <w:num w:numId="17" w16cid:durableId="465898492">
    <w:abstractNumId w:val="27"/>
  </w:num>
  <w:num w:numId="18" w16cid:durableId="454759883">
    <w:abstractNumId w:val="20"/>
  </w:num>
  <w:num w:numId="19" w16cid:durableId="769004566">
    <w:abstractNumId w:val="18"/>
  </w:num>
  <w:num w:numId="20" w16cid:durableId="1931935969">
    <w:abstractNumId w:val="14"/>
  </w:num>
  <w:num w:numId="21" w16cid:durableId="439498277">
    <w:abstractNumId w:val="19"/>
  </w:num>
  <w:num w:numId="22" w16cid:durableId="1565795979">
    <w:abstractNumId w:val="24"/>
  </w:num>
  <w:num w:numId="23" w16cid:durableId="344553409">
    <w:abstractNumId w:val="28"/>
  </w:num>
  <w:num w:numId="24" w16cid:durableId="1556627490">
    <w:abstractNumId w:val="31"/>
  </w:num>
  <w:num w:numId="25" w16cid:durableId="1546327774">
    <w:abstractNumId w:val="15"/>
  </w:num>
  <w:num w:numId="26" w16cid:durableId="1610745319">
    <w:abstractNumId w:val="2"/>
  </w:num>
  <w:num w:numId="27" w16cid:durableId="269288877">
    <w:abstractNumId w:val="26"/>
  </w:num>
  <w:num w:numId="28" w16cid:durableId="79105793">
    <w:abstractNumId w:val="0"/>
  </w:num>
  <w:num w:numId="29" w16cid:durableId="323513690">
    <w:abstractNumId w:val="10"/>
  </w:num>
  <w:num w:numId="30" w16cid:durableId="416829447">
    <w:abstractNumId w:val="11"/>
  </w:num>
  <w:num w:numId="31" w16cid:durableId="1043989355">
    <w:abstractNumId w:val="29"/>
  </w:num>
  <w:num w:numId="32" w16cid:durableId="542789028">
    <w:abstractNumId w:val="30"/>
  </w:num>
  <w:num w:numId="33" w16cid:durableId="16712532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1D"/>
    <w:rsid w:val="00013D08"/>
    <w:rsid w:val="00015BA3"/>
    <w:rsid w:val="000338D2"/>
    <w:rsid w:val="00041DA0"/>
    <w:rsid w:val="00053394"/>
    <w:rsid w:val="000834FF"/>
    <w:rsid w:val="00096FBF"/>
    <w:rsid w:val="000A05B3"/>
    <w:rsid w:val="000A5F24"/>
    <w:rsid w:val="000B05D8"/>
    <w:rsid w:val="001235FE"/>
    <w:rsid w:val="001465FF"/>
    <w:rsid w:val="00181822"/>
    <w:rsid w:val="001B08B5"/>
    <w:rsid w:val="001B611F"/>
    <w:rsid w:val="00220ED5"/>
    <w:rsid w:val="00262CDF"/>
    <w:rsid w:val="002C509C"/>
    <w:rsid w:val="002E6BB3"/>
    <w:rsid w:val="00342294"/>
    <w:rsid w:val="00364145"/>
    <w:rsid w:val="00386EAB"/>
    <w:rsid w:val="00441241"/>
    <w:rsid w:val="004867EB"/>
    <w:rsid w:val="0049235C"/>
    <w:rsid w:val="004B626D"/>
    <w:rsid w:val="00526B08"/>
    <w:rsid w:val="00540770"/>
    <w:rsid w:val="005C30E3"/>
    <w:rsid w:val="005D7338"/>
    <w:rsid w:val="00600BCB"/>
    <w:rsid w:val="00620811"/>
    <w:rsid w:val="006430F7"/>
    <w:rsid w:val="006709BE"/>
    <w:rsid w:val="00693BB0"/>
    <w:rsid w:val="0071117F"/>
    <w:rsid w:val="00727BFA"/>
    <w:rsid w:val="007D2E7F"/>
    <w:rsid w:val="00813E76"/>
    <w:rsid w:val="0082371D"/>
    <w:rsid w:val="00860A01"/>
    <w:rsid w:val="00877B8E"/>
    <w:rsid w:val="008D79ED"/>
    <w:rsid w:val="008E0F7A"/>
    <w:rsid w:val="009146C2"/>
    <w:rsid w:val="00926B73"/>
    <w:rsid w:val="009347A5"/>
    <w:rsid w:val="009773F8"/>
    <w:rsid w:val="009B2E05"/>
    <w:rsid w:val="009C310E"/>
    <w:rsid w:val="009F4B1E"/>
    <w:rsid w:val="00A2533D"/>
    <w:rsid w:val="00A54459"/>
    <w:rsid w:val="00A555FA"/>
    <w:rsid w:val="00AF7ABB"/>
    <w:rsid w:val="00B20B0D"/>
    <w:rsid w:val="00B94477"/>
    <w:rsid w:val="00BB679A"/>
    <w:rsid w:val="00BD0D47"/>
    <w:rsid w:val="00C22873"/>
    <w:rsid w:val="00C27B5D"/>
    <w:rsid w:val="00C46B2F"/>
    <w:rsid w:val="00C52382"/>
    <w:rsid w:val="00C82544"/>
    <w:rsid w:val="00CC72D3"/>
    <w:rsid w:val="00CD49F4"/>
    <w:rsid w:val="00CF44F5"/>
    <w:rsid w:val="00D425A0"/>
    <w:rsid w:val="00D93EED"/>
    <w:rsid w:val="00E101CA"/>
    <w:rsid w:val="00E45911"/>
    <w:rsid w:val="00E45D50"/>
    <w:rsid w:val="00E81EC6"/>
    <w:rsid w:val="00E94E13"/>
    <w:rsid w:val="00EA62D1"/>
    <w:rsid w:val="00EC0222"/>
    <w:rsid w:val="00EE187D"/>
    <w:rsid w:val="00EF5B92"/>
    <w:rsid w:val="00F1565C"/>
    <w:rsid w:val="00F21357"/>
    <w:rsid w:val="00F2690A"/>
    <w:rsid w:val="00F27C27"/>
    <w:rsid w:val="00F526EE"/>
    <w:rsid w:val="00F52840"/>
    <w:rsid w:val="00F52C71"/>
    <w:rsid w:val="00FC3FF8"/>
    <w:rsid w:val="00FD0274"/>
    <w:rsid w:val="00FF3C52"/>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98048"/>
  <w15:chartTrackingRefBased/>
  <w15:docId w15:val="{38365DCD-285F-4D15-AEC3-DDEAE7C4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1D"/>
    <w:pPr>
      <w:spacing w:after="80" w:line="240" w:lineRule="auto"/>
      <w:jc w:val="both"/>
    </w:pPr>
    <w:rPr>
      <w:rFonts w:eastAsiaTheme="minorEastAsia"/>
    </w:rPr>
  </w:style>
  <w:style w:type="paragraph" w:styleId="Naslov3">
    <w:name w:val="heading 3"/>
    <w:basedOn w:val="Normal"/>
    <w:next w:val="Normal"/>
    <w:link w:val="Naslov3Char"/>
    <w:unhideWhenUsed/>
    <w:qFormat/>
    <w:rsid w:val="00F52840"/>
    <w:pPr>
      <w:keepNext/>
      <w:spacing w:before="240" w:after="60" w:line="360" w:lineRule="auto"/>
      <w:jc w:val="center"/>
      <w:outlineLvl w:val="2"/>
    </w:pPr>
    <w:rPr>
      <w:rFonts w:ascii="Times New Roman" w:eastAsia="Times New Roman" w:hAnsi="Times New Roman"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46C2"/>
    <w:pPr>
      <w:ind w:left="720"/>
      <w:contextualSpacing/>
    </w:pPr>
  </w:style>
  <w:style w:type="paragraph" w:styleId="Zaglavlje">
    <w:name w:val="header"/>
    <w:basedOn w:val="Normal"/>
    <w:link w:val="ZaglavljeChar"/>
    <w:unhideWhenUsed/>
    <w:rsid w:val="00E45911"/>
    <w:pPr>
      <w:tabs>
        <w:tab w:val="center" w:pos="4513"/>
        <w:tab w:val="right" w:pos="9026"/>
      </w:tabs>
      <w:spacing w:after="0"/>
    </w:pPr>
  </w:style>
  <w:style w:type="character" w:customStyle="1" w:styleId="ZaglavljeChar">
    <w:name w:val="Zaglavlje Char"/>
    <w:basedOn w:val="Zadanifontodlomka"/>
    <w:link w:val="Zaglavlje"/>
    <w:uiPriority w:val="99"/>
    <w:rsid w:val="00E45911"/>
    <w:rPr>
      <w:rFonts w:eastAsiaTheme="minorEastAsia"/>
    </w:rPr>
  </w:style>
  <w:style w:type="paragraph" w:styleId="Podnoje">
    <w:name w:val="footer"/>
    <w:basedOn w:val="Normal"/>
    <w:link w:val="PodnojeChar"/>
    <w:uiPriority w:val="99"/>
    <w:unhideWhenUsed/>
    <w:rsid w:val="00E45911"/>
    <w:pPr>
      <w:tabs>
        <w:tab w:val="center" w:pos="4513"/>
        <w:tab w:val="right" w:pos="9026"/>
      </w:tabs>
      <w:spacing w:after="0"/>
    </w:pPr>
  </w:style>
  <w:style w:type="character" w:customStyle="1" w:styleId="PodnojeChar">
    <w:name w:val="Podnožje Char"/>
    <w:basedOn w:val="Zadanifontodlomka"/>
    <w:link w:val="Podnoje"/>
    <w:uiPriority w:val="99"/>
    <w:rsid w:val="00E45911"/>
    <w:rPr>
      <w:rFonts w:eastAsiaTheme="minorEastAsia"/>
    </w:rPr>
  </w:style>
  <w:style w:type="character" w:customStyle="1" w:styleId="Naslov3Char">
    <w:name w:val="Naslov 3 Char"/>
    <w:basedOn w:val="Zadanifontodlomka"/>
    <w:link w:val="Naslov3"/>
    <w:rsid w:val="00F52840"/>
    <w:rPr>
      <w:rFonts w:ascii="Times New Roman" w:eastAsia="Times New Roman" w:hAnsi="Times New Roman" w:cs="Times New Roman"/>
      <w:b/>
      <w:bCs/>
      <w:sz w:val="26"/>
      <w:szCs w:val="26"/>
    </w:rPr>
  </w:style>
  <w:style w:type="paragraph" w:customStyle="1" w:styleId="box459016">
    <w:name w:val="box_459016"/>
    <w:basedOn w:val="Normal"/>
    <w:rsid w:val="00F52840"/>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DFF3-B477-4F2A-AA1F-1238BEDB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4262</Words>
  <Characters>24297</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MILJENKO MARIC</cp:lastModifiedBy>
  <cp:revision>64</cp:revision>
  <cp:lastPrinted>2022-08-16T17:07:00Z</cp:lastPrinted>
  <dcterms:created xsi:type="dcterms:W3CDTF">2022-07-30T14:07:00Z</dcterms:created>
  <dcterms:modified xsi:type="dcterms:W3CDTF">2022-11-27T07:52:00Z</dcterms:modified>
</cp:coreProperties>
</file>