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E8C8" w14:textId="0D822B36" w:rsidR="00466310" w:rsidRPr="00466310" w:rsidRDefault="00466310" w:rsidP="007A0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PODACI I UPUTE ZA PROVEDBU NATJEČAJA ZA PRIJAM U SLUŽBU – UPRAVNI ODJEL ZA PROSTORNO UREĐENJE, IMOVINSKOPRAVNE POSLOVE, KOMUNALNI SUSTAV I ZAŠTITU OKOLIŠA</w:t>
      </w:r>
    </w:p>
    <w:p w14:paraId="20A9042B" w14:textId="3F282A8A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Narodnim novinama br. </w:t>
      </w:r>
      <w:r w:rsidR="007A0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29/2023</w:t>
      </w: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objavljen je natječaj za prijam u službu na neodređeno u Grad Trilj, Upravni odjel za prostorno uređenje, imovinskopravne poslove, komunalni sustav i zaštitu okoliša na mjesto Viši referent za komunalnu naknadu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izvršitelj m/ž).</w:t>
      </w:r>
    </w:p>
    <w:p w14:paraId="0F11B25A" w14:textId="28E827EF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>Posljednji dan za predaju prijava na natječaj pošti (preporučenom poštanskom pošiljkom) ili izravno na protokol grada je</w:t>
      </w:r>
      <w:r w:rsidR="007A07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21. ožujka 2023. godine.   </w:t>
      </w:r>
    </w:p>
    <w:p w14:paraId="34F3DA2C" w14:textId="7FFCD12B" w:rsidR="00466310" w:rsidRPr="00466310" w:rsidRDefault="00466310" w:rsidP="0046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VIŠI REFERENT ZA KOMUNALNU NAKNADU</w:t>
      </w: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4663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 </w:t>
      </w: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– 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izvršitelj na neodređeno vrijeme.</w:t>
      </w:r>
    </w:p>
    <w:p w14:paraId="0A059BA9" w14:textId="77777777" w:rsidR="00466310" w:rsidRPr="00466310" w:rsidRDefault="00466310" w:rsidP="004663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Opis poslova:</w:t>
      </w:r>
    </w:p>
    <w:p w14:paraId="1431556C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–</w:t>
      </w: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Obavlja nadzor nad provođenjem odredbi Odluke o komunalnoj naknadi i drugih propisa iz djelokruga komunalnih djelatnosti</w:t>
      </w:r>
    </w:p>
    <w:p w14:paraId="43A6DE76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 prikuplja i obrađuje podatke potrebne za izrade rješenja o komunalnoj naknadi</w:t>
      </w:r>
    </w:p>
    <w:p w14:paraId="73B1209E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 izrađuje rješenje o naplati komunalne naknade</w:t>
      </w:r>
    </w:p>
    <w:p w14:paraId="6D3D3FBD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 ustrojava bazu obveznika komunalne naknade i ažurira istu po potrebi</w:t>
      </w:r>
    </w:p>
    <w:p w14:paraId="61C316B1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 surađuje sa nadležnim odjelom za financije u pripremi postupaka za prisilnu naplatu po rješenjima o komunalnoj naknadi</w:t>
      </w:r>
    </w:p>
    <w:p w14:paraId="144A66D6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-sudjeluje u izradi općih akata u svom djelokrugu rada, te predlaže njihove izmjene u cilju poboljšanja poslovanja,</w:t>
      </w:r>
    </w:p>
    <w:p w14:paraId="0557CDC1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 obavlja i druge poslove po nalogu pročelnika.</w:t>
      </w:r>
    </w:p>
    <w:p w14:paraId="147D0676" w14:textId="77777777" w:rsidR="00466310" w:rsidRPr="00466310" w:rsidRDefault="00466310" w:rsidP="004663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Podaci o plaći: </w:t>
      </w:r>
    </w:p>
    <w:p w14:paraId="1B6D89D4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Sukladno ODLUCI o koeficijentima za obračun plaće službenika i namještenika gradske uprave Grada Trilja (KLASA: 021-02/17-01/6 , URBROJ: 2175-05-01-17-01) Bruto plaću namještenika čini umnožak koeficijenta složenosti poslova radnog mjesta (  2,10 ) i osnovice za izračun plaće.</w:t>
      </w:r>
    </w:p>
    <w:p w14:paraId="544D3CE4" w14:textId="77777777" w:rsidR="00466310" w:rsidRPr="00466310" w:rsidRDefault="00466310" w:rsidP="004663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Način obavljanja prethodne provjere znanja i sposobnosti kandidata </w:t>
      </w: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Prethodna provjera znanja i sposobnosti obavlja se putem pisanog testiranja i intervjuom.</w:t>
      </w:r>
    </w:p>
    <w:p w14:paraId="3225DD7B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Prethodnoj provjeri znanja i sposobnosti mogu pristupiti samo kandidati koji ispunjavaju formalne uvjete iz natječaja.</w:t>
      </w:r>
    </w:p>
    <w:p w14:paraId="71AE8BAD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 svaki dio provjere kandidatima se dodjeljuje određeni broj bodova od 1 do 10.     </w:t>
      </w:r>
    </w:p>
    <w:p w14:paraId="50315D70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Intervju se provodi samo s kandidatima koji su ostvarili najmanje 50% bodova na pisanom testiranju iz svakog dijela provjere znanja i sposobnosti kandidata.</w:t>
      </w:r>
    </w:p>
    <w:p w14:paraId="28785367" w14:textId="3078EE70" w:rsidR="00466310" w:rsidRPr="007A07D5" w:rsidRDefault="00466310" w:rsidP="004663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Pravni izvori za pripremanje kandidata za prethodnu provjeru znanja i sposobnosti </w:t>
      </w:r>
    </w:p>
    <w:p w14:paraId="2B246851" w14:textId="77777777" w:rsidR="00466310" w:rsidRPr="00466310" w:rsidRDefault="00466310" w:rsidP="00466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lokalnoj i područnoj (regionalnoj) samoupravi („Narodne novine“, broj 33/01, 60/01 – vjerodostojno tumačenje, 129/05, 109/07, 125/08, 36/09, 150/11, 144/12, 19/13, 37/15-ispr., 123/17, 98/19 i 144/20),</w:t>
      </w:r>
    </w:p>
    <w:p w14:paraId="2EC2B35C" w14:textId="77777777" w:rsidR="00466310" w:rsidRPr="00466310" w:rsidRDefault="00466310" w:rsidP="00466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službenicima i namještenicima u lokalnoj i područnoj (regionalnoj) samoupravi („Narodne novine“, broj 86/08,  61/11, 4/18 – Uredba i 112/19),</w:t>
      </w:r>
    </w:p>
    <w:p w14:paraId="7E679248" w14:textId="77777777" w:rsidR="00466310" w:rsidRPr="00466310" w:rsidRDefault="00466310" w:rsidP="00466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općem upravnom postupku („Narodne novine“, broj 47/09),</w:t>
      </w:r>
    </w:p>
    <w:p w14:paraId="6663C765" w14:textId="77777777" w:rsidR="00466310" w:rsidRPr="00466310" w:rsidRDefault="00466310" w:rsidP="00466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Uredba o uredskom poslovanju („Narodne novine“, broj 07/09),</w:t>
      </w:r>
    </w:p>
    <w:p w14:paraId="1CE5559F" w14:textId="77777777" w:rsidR="00466310" w:rsidRPr="00466310" w:rsidRDefault="00466310" w:rsidP="00466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Zakon o vlasništvu i drugim stvarnim pravima („Narodne novine“, broj 91/96, 68/98, 137/99 – Odluka USRH, 22/00 – Odluka USRH, 73/00, 114/01, 79/06, 141/06, 146/08, 38/09, 153/09, 90/10, 143/12, 152/14, 81/15 – pročišćeni tekst i 94/17 – </w:t>
      </w:r>
      <w:proofErr w:type="spellStart"/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ispr</w:t>
      </w:r>
      <w:proofErr w:type="spellEnd"/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.),</w:t>
      </w:r>
    </w:p>
    <w:p w14:paraId="251265C4" w14:textId="77777777" w:rsidR="00466310" w:rsidRPr="00466310" w:rsidRDefault="00466310" w:rsidP="00466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komunalnom gospodarstvu („Narodne novine“, broj 68/18 i 110/18),</w:t>
      </w:r>
    </w:p>
    <w:p w14:paraId="4DD6E219" w14:textId="77777777" w:rsidR="00466310" w:rsidRPr="00466310" w:rsidRDefault="00466310" w:rsidP="004663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Statut Grada Trilja   („Službeni Glasnik Grada Trilja“ br. 03/09, 01/13, 02/18 i 01/21)</w:t>
      </w:r>
    </w:p>
    <w:p w14:paraId="47ACC760" w14:textId="77777777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      </w:t>
      </w: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dostupan na linku: </w:t>
      </w:r>
      <w:hyperlink r:id="rId5" w:history="1">
        <w:r w:rsidRPr="0046631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r-HR"/>
            <w14:ligatures w14:val="none"/>
          </w:rPr>
          <w:t>https://trilj.hr/statut-grada-trilja/</w:t>
        </w:r>
      </w:hyperlink>
    </w:p>
    <w:p w14:paraId="4A69961A" w14:textId="77777777" w:rsidR="00466310" w:rsidRPr="00466310" w:rsidRDefault="00466310" w:rsidP="004663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Vrijeme i mjesto održavanja prethodne provjere znanja i sposobnosti biti će objavljeni na</w:t>
      </w: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ovoj web stranici i na oglasnoj ploči Gradske uprave, najmanje 5 dana prije održavanja provjere.</w:t>
      </w:r>
    </w:p>
    <w:p w14:paraId="4FB03052" w14:textId="2A600858" w:rsidR="00466310" w:rsidRPr="00466310" w:rsidRDefault="00466310" w:rsidP="004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Podnositelji prijava dužni su u prijavi na javni natječaj navesti broj telefona za kontakt za potrebe provođenja natječajnog postupka.    </w:t>
      </w:r>
      <w:r w:rsidR="007A0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                                                                 </w:t>
      </w:r>
    </w:p>
    <w:p w14:paraId="353AA191" w14:textId="77777777" w:rsidR="00466310" w:rsidRPr="00466310" w:rsidRDefault="00466310" w:rsidP="007A07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6631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POVJERENSTVO ZA PROVEDBU NATJEČAJA</w:t>
      </w:r>
    </w:p>
    <w:p w14:paraId="320EDE46" w14:textId="77777777" w:rsidR="00466310" w:rsidRDefault="00466310"/>
    <w:sectPr w:rsidR="0046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265B"/>
    <w:multiLevelType w:val="multilevel"/>
    <w:tmpl w:val="79681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C7711"/>
    <w:multiLevelType w:val="multilevel"/>
    <w:tmpl w:val="12A82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57172"/>
    <w:multiLevelType w:val="multilevel"/>
    <w:tmpl w:val="FF4EF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C68D7"/>
    <w:multiLevelType w:val="multilevel"/>
    <w:tmpl w:val="7E48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DC2584"/>
    <w:multiLevelType w:val="multilevel"/>
    <w:tmpl w:val="D4B25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07DC2"/>
    <w:multiLevelType w:val="multilevel"/>
    <w:tmpl w:val="961E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536C4A"/>
    <w:multiLevelType w:val="multilevel"/>
    <w:tmpl w:val="2102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842106">
    <w:abstractNumId w:val="3"/>
  </w:num>
  <w:num w:numId="2" w16cid:durableId="1647734319">
    <w:abstractNumId w:val="5"/>
  </w:num>
  <w:num w:numId="3" w16cid:durableId="1508595971">
    <w:abstractNumId w:val="0"/>
  </w:num>
  <w:num w:numId="4" w16cid:durableId="151259336">
    <w:abstractNumId w:val="4"/>
  </w:num>
  <w:num w:numId="5" w16cid:durableId="120999932">
    <w:abstractNumId w:val="2"/>
  </w:num>
  <w:num w:numId="6" w16cid:durableId="1007947018">
    <w:abstractNumId w:val="6"/>
  </w:num>
  <w:num w:numId="7" w16cid:durableId="1916552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10"/>
    <w:rsid w:val="00466310"/>
    <w:rsid w:val="007A07D5"/>
    <w:rsid w:val="00D1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BBCB"/>
  <w15:chartTrackingRefBased/>
  <w15:docId w15:val="{0BB94D2B-B4AE-4364-8112-D6022DD3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66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631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6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6631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66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5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ilj.hr/statut-grada-tril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Vujcic</dc:creator>
  <cp:keywords/>
  <dc:description/>
  <cp:lastModifiedBy>Marko Varvodić</cp:lastModifiedBy>
  <cp:revision>3</cp:revision>
  <dcterms:created xsi:type="dcterms:W3CDTF">2023-03-07T10:44:00Z</dcterms:created>
  <dcterms:modified xsi:type="dcterms:W3CDTF">2023-03-14T08:17:00Z</dcterms:modified>
</cp:coreProperties>
</file>