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3519" w14:textId="0A0C6C84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bookmarkStart w:id="0" w:name="_Hlk152149056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2FD5CF0F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SPLITSKO-DALMATINSKA ŽUPANIJA</w:t>
      </w:r>
    </w:p>
    <w:p w14:paraId="38753729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GRAD TRILJ</w:t>
      </w:r>
    </w:p>
    <w:p w14:paraId="03D1E907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GRADONAČELNIK</w:t>
      </w:r>
    </w:p>
    <w:p w14:paraId="26E56FCF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Trilj, 13. veljače 2025. g.</w:t>
      </w:r>
    </w:p>
    <w:p w14:paraId="4AFF2FDD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ADC1F0E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29A039E6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GRADSKO VIJEĆE GRADA TRILJA</w:t>
      </w:r>
    </w:p>
    <w:p w14:paraId="02D9EFEB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n/r predsjednika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                                                                            g. Miljenko Marić </w:t>
      </w:r>
    </w:p>
    <w:p w14:paraId="7DD5C928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0D930BFB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5D3F5DBF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2FC3FC0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</w:p>
    <w:p w14:paraId="0226A104" w14:textId="38CFFB12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PREDMET: Prijedlog Programa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održavanja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komunalne infrastrukture na području Grada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  <w:t xml:space="preserve">                   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Trilja  za 2025. godinu</w:t>
      </w:r>
    </w:p>
    <w:p w14:paraId="1EFBB806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         </w:t>
      </w:r>
    </w:p>
    <w:p w14:paraId="39CF800B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                    </w:t>
      </w: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ab/>
        <w:t xml:space="preserve">        </w:t>
      </w:r>
    </w:p>
    <w:p w14:paraId="687009E0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</w:t>
      </w:r>
    </w:p>
    <w:p w14:paraId="2D37B516" w14:textId="2A9F6EAA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Na temelju članka 47. Statuta Grada Trilja (Službeni glasnik Grada Trilja br. 03/09, 01/13, 02/18, 01/21, 05/23 i 09/23 ) i članka 28. Poslovnika Gradskog vijeća Grada Trilja („Službeni glasnik Grada Trilja“ br. 03/09,01/13 i 01/21) dostavlja se na razmatranje</w:t>
      </w:r>
      <w:r w:rsidRPr="000C24FC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bookmarkStart w:id="1" w:name="_Hlk128141632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Prijedlog Programa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održavanja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komunalne infrastrukture na području Grada Trilja za 2025. godinu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bookmarkEnd w:id="1"/>
    <w:p w14:paraId="4D2AD73F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</w:t>
      </w:r>
    </w:p>
    <w:p w14:paraId="7F9065F2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1A401DA" w14:textId="616A0C70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Izvjestitelj o Prijedlog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Programa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održavanja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komunalne infrastrukture na području Grada Trilja za 2025. godinu bit će pročelnica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Monika Domazet</w:t>
      </w: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 gradonačelnik Ivan Bugarin. </w:t>
      </w:r>
    </w:p>
    <w:p w14:paraId="6BE7FBA8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DAE58B6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648E218C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BA9D31F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</w:t>
      </w:r>
    </w:p>
    <w:p w14:paraId="7D152F3D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GRADONAČELNIK</w:t>
      </w:r>
    </w:p>
    <w:p w14:paraId="30C23557" w14:textId="77777777" w:rsidR="00BB3A81" w:rsidRPr="000C24FC" w:rsidRDefault="00BB3A81" w:rsidP="00BB3A81">
      <w:pPr>
        <w:tabs>
          <w:tab w:val="left" w:pos="1800"/>
          <w:tab w:val="left" w:pos="70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Ivan Bugarin, dipl. </w:t>
      </w:r>
      <w:proofErr w:type="spellStart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ing.el</w:t>
      </w:r>
      <w:proofErr w:type="spellEnd"/>
      <w:r w:rsidRPr="000C24F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 v.r.</w:t>
      </w:r>
    </w:p>
    <w:p w14:paraId="22DDA73A" w14:textId="25851FF3" w:rsidR="00BB3A81" w:rsidRDefault="00BB3A81" w:rsidP="00DF5A41">
      <w:pPr>
        <w:jc w:val="both"/>
      </w:pPr>
    </w:p>
    <w:p w14:paraId="3EF21E6D" w14:textId="77777777" w:rsidR="00BB3A81" w:rsidRDefault="00BB3A81" w:rsidP="00DF5A41">
      <w:pPr>
        <w:jc w:val="both"/>
      </w:pPr>
    </w:p>
    <w:p w14:paraId="55001D3E" w14:textId="77777777" w:rsidR="00BB3A81" w:rsidRDefault="00BB3A81" w:rsidP="00DF5A41">
      <w:pPr>
        <w:jc w:val="both"/>
      </w:pPr>
    </w:p>
    <w:p w14:paraId="31C111AA" w14:textId="77777777" w:rsidR="00BB3A81" w:rsidRDefault="00BB3A81" w:rsidP="00DF5A41">
      <w:pPr>
        <w:jc w:val="both"/>
      </w:pPr>
    </w:p>
    <w:p w14:paraId="6FB39FB4" w14:textId="77777777" w:rsidR="00BB3A81" w:rsidRDefault="00BB3A81" w:rsidP="00DF5A41">
      <w:pPr>
        <w:jc w:val="both"/>
      </w:pPr>
    </w:p>
    <w:p w14:paraId="69D15DD7" w14:textId="77777777" w:rsidR="00BB3A81" w:rsidRDefault="00BB3A81" w:rsidP="00DF5A41">
      <w:pPr>
        <w:jc w:val="both"/>
      </w:pPr>
    </w:p>
    <w:p w14:paraId="389C5F7F" w14:textId="77777777" w:rsidR="00BB3A81" w:rsidRDefault="00BB3A81" w:rsidP="00DF5A41">
      <w:pPr>
        <w:jc w:val="both"/>
      </w:pPr>
    </w:p>
    <w:p w14:paraId="754AB12E" w14:textId="77777777" w:rsidR="00BB3A81" w:rsidRDefault="00BB3A81" w:rsidP="00DF5A41">
      <w:pPr>
        <w:jc w:val="both"/>
      </w:pPr>
    </w:p>
    <w:p w14:paraId="3196641E" w14:textId="77777777" w:rsidR="00BB3A81" w:rsidRDefault="00BB3A81" w:rsidP="00DF5A41">
      <w:pPr>
        <w:jc w:val="both"/>
      </w:pPr>
    </w:p>
    <w:p w14:paraId="1391A150" w14:textId="77777777" w:rsidR="00BB3A81" w:rsidRDefault="00BB3A81" w:rsidP="00DF5A41">
      <w:pPr>
        <w:jc w:val="both"/>
      </w:pPr>
    </w:p>
    <w:p w14:paraId="576C7D0A" w14:textId="56CF7475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Temeljem članka 72. Zakona o komunalnom gospodarstvu („Narodne novine“ broj: 68/18, 110/18 i 32/20) i članka 32. Statuta Grada Trilja („Službeni glasnik Grada Trilja“ broj: 03/09, 01/13, 02/18</w:t>
      </w:r>
      <w:r w:rsidR="009B1D4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01/21</w:t>
      </w:r>
      <w:r w:rsidR="00800677">
        <w:rPr>
          <w:rFonts w:ascii="Calibri" w:hAnsi="Calibri" w:cs="Calibri"/>
        </w:rPr>
        <w:t>, 05/23 i 09/23</w:t>
      </w:r>
      <w:r>
        <w:rPr>
          <w:rFonts w:ascii="Calibri" w:hAnsi="Calibri" w:cs="Calibri"/>
        </w:rPr>
        <w:t>), Gradsko vijeće Grada Trilja na ____. sjednici održanoj dana _________________202</w:t>
      </w:r>
      <w:r w:rsidR="004E4DBE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godine, donosi </w:t>
      </w:r>
    </w:p>
    <w:p w14:paraId="7805C338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101F2C57" w14:textId="77777777" w:rsidR="00DF5A41" w:rsidRPr="00B43886" w:rsidRDefault="00DF5A41" w:rsidP="00DF5A41">
      <w:pPr>
        <w:rPr>
          <w:rFonts w:ascii="Calibri" w:hAnsi="Calibri" w:cs="Calibri"/>
          <w:b/>
          <w:sz w:val="24"/>
          <w:szCs w:val="24"/>
        </w:rPr>
      </w:pPr>
    </w:p>
    <w:p w14:paraId="16F4B5CA" w14:textId="149FB130" w:rsidR="00DF5A41" w:rsidRPr="00B43886" w:rsidRDefault="00303EB7" w:rsidP="00DF5A41">
      <w:pPr>
        <w:jc w:val="center"/>
        <w:rPr>
          <w:rFonts w:ascii="Calibri" w:hAnsi="Calibri" w:cs="Calibri"/>
          <w:b/>
          <w:sz w:val="28"/>
          <w:szCs w:val="28"/>
        </w:rPr>
      </w:pPr>
      <w:r w:rsidRPr="00B43886">
        <w:rPr>
          <w:rFonts w:ascii="Calibri" w:hAnsi="Calibri" w:cs="Calibri"/>
          <w:b/>
          <w:sz w:val="28"/>
          <w:szCs w:val="28"/>
        </w:rPr>
        <w:t>PRIJEDLOG PROGRAMA</w:t>
      </w:r>
    </w:p>
    <w:p w14:paraId="44EEB1FE" w14:textId="592BEB92" w:rsidR="00DF5A41" w:rsidRPr="00B43886" w:rsidRDefault="00DF5A41" w:rsidP="00DF5A41">
      <w:pPr>
        <w:jc w:val="center"/>
        <w:rPr>
          <w:rFonts w:ascii="Calibri" w:hAnsi="Calibri" w:cs="Calibri"/>
          <w:b/>
          <w:sz w:val="28"/>
          <w:szCs w:val="28"/>
        </w:rPr>
      </w:pPr>
      <w:r w:rsidRPr="00B43886">
        <w:rPr>
          <w:rFonts w:ascii="Calibri" w:hAnsi="Calibri" w:cs="Calibri"/>
          <w:b/>
          <w:sz w:val="28"/>
          <w:szCs w:val="28"/>
        </w:rPr>
        <w:t>održavanja komunalne infrastrukture</w:t>
      </w:r>
    </w:p>
    <w:p w14:paraId="142F2C2D" w14:textId="40123905" w:rsidR="00DF5A41" w:rsidRPr="00B43886" w:rsidRDefault="00DF5A41" w:rsidP="00DF5A41">
      <w:pPr>
        <w:jc w:val="center"/>
        <w:rPr>
          <w:rFonts w:ascii="Calibri" w:hAnsi="Calibri" w:cs="Calibri"/>
          <w:b/>
          <w:sz w:val="28"/>
          <w:szCs w:val="28"/>
        </w:rPr>
      </w:pPr>
      <w:r w:rsidRPr="00B43886">
        <w:rPr>
          <w:rFonts w:ascii="Calibri" w:hAnsi="Calibri" w:cs="Calibri"/>
          <w:b/>
          <w:sz w:val="28"/>
          <w:szCs w:val="28"/>
        </w:rPr>
        <w:t>na području Grada Trilja za 202</w:t>
      </w:r>
      <w:r w:rsidR="00E5126C">
        <w:rPr>
          <w:rFonts w:ascii="Calibri" w:hAnsi="Calibri" w:cs="Calibri"/>
          <w:b/>
          <w:sz w:val="28"/>
          <w:szCs w:val="28"/>
        </w:rPr>
        <w:t>5</w:t>
      </w:r>
      <w:r w:rsidRPr="00B43886">
        <w:rPr>
          <w:rFonts w:ascii="Calibri" w:hAnsi="Calibri" w:cs="Calibri"/>
          <w:b/>
          <w:sz w:val="28"/>
          <w:szCs w:val="28"/>
        </w:rPr>
        <w:t>. godinu</w:t>
      </w:r>
    </w:p>
    <w:p w14:paraId="70BE7816" w14:textId="77777777" w:rsidR="00DF5A41" w:rsidRDefault="00DF5A41" w:rsidP="00DF5A41">
      <w:pPr>
        <w:rPr>
          <w:rFonts w:ascii="Calibri" w:hAnsi="Calibri" w:cs="Calibri"/>
        </w:rPr>
      </w:pPr>
    </w:p>
    <w:p w14:paraId="5611D79B" w14:textId="77777777" w:rsidR="00DF5A41" w:rsidRDefault="00DF5A41" w:rsidP="00DF5A41">
      <w:pPr>
        <w:rPr>
          <w:rFonts w:ascii="Calibri" w:hAnsi="Calibri" w:cs="Calibri"/>
        </w:rPr>
      </w:pPr>
    </w:p>
    <w:p w14:paraId="058939A4" w14:textId="77777777" w:rsidR="00DF5A41" w:rsidRDefault="00DF5A41" w:rsidP="00DF5A41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OPĆE ODREDBE </w:t>
      </w:r>
    </w:p>
    <w:p w14:paraId="7C75045E" w14:textId="77777777" w:rsidR="00DF5A41" w:rsidRDefault="00DF5A41" w:rsidP="00DF5A4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1.</w:t>
      </w:r>
    </w:p>
    <w:p w14:paraId="30358867" w14:textId="77777777" w:rsidR="00DF5A41" w:rsidRDefault="00DF5A41" w:rsidP="00DF5A41">
      <w:pPr>
        <w:jc w:val="center"/>
        <w:rPr>
          <w:rFonts w:ascii="Calibri" w:hAnsi="Calibri" w:cs="Calibri"/>
          <w:b/>
        </w:rPr>
      </w:pPr>
    </w:p>
    <w:p w14:paraId="10BEB3CF" w14:textId="77777777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 održavanja komunalne infrastrukture izrađuje se i donosi u skladu s mogućnostima i raspoloživim sredstvima i izvorima financiranja.</w:t>
      </w:r>
    </w:p>
    <w:p w14:paraId="7F04BE3F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740383F9" w14:textId="77777777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Programom održavanja komunalne infrastrukture određuju se:</w:t>
      </w:r>
    </w:p>
    <w:p w14:paraId="45EAE8DC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5FF40E12" w14:textId="77777777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1.opis i opseg poslova održavanja komunalne infrastrukture s procjenom pojedinih troškova, po djelatnostima</w:t>
      </w:r>
    </w:p>
    <w:p w14:paraId="30CCB3B0" w14:textId="77777777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2.iskaz financijskih sredstava potrebnih za ostvarivanje programa, s naznakom izvora financiranja.</w:t>
      </w:r>
    </w:p>
    <w:p w14:paraId="38163709" w14:textId="77777777" w:rsidR="00DF5A41" w:rsidRDefault="00DF5A41" w:rsidP="00DF5A41">
      <w:pPr>
        <w:rPr>
          <w:rFonts w:ascii="Calibri" w:hAnsi="Calibri" w:cs="Calibri"/>
        </w:rPr>
      </w:pPr>
    </w:p>
    <w:p w14:paraId="474A34C7" w14:textId="77777777" w:rsidR="00DF5A41" w:rsidRDefault="00DF5A41" w:rsidP="00DF5A41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KOMUNALNE DJELATNOSTI ODRŽAVANJA KOMUNALNE INFRASTRUKTURE </w:t>
      </w:r>
    </w:p>
    <w:p w14:paraId="04D78E56" w14:textId="77777777" w:rsidR="00DF5A41" w:rsidRDefault="00DF5A41" w:rsidP="00DF5A41">
      <w:pPr>
        <w:suppressAutoHyphens/>
        <w:ind w:left="1080"/>
        <w:rPr>
          <w:rFonts w:ascii="Calibri" w:hAnsi="Calibri" w:cs="Calibri"/>
          <w:b/>
        </w:rPr>
      </w:pPr>
    </w:p>
    <w:p w14:paraId="5C7C3D20" w14:textId="77777777" w:rsidR="00DF5A41" w:rsidRDefault="00DF5A41" w:rsidP="00DF5A41">
      <w:pPr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2.</w:t>
      </w:r>
    </w:p>
    <w:p w14:paraId="2541E432" w14:textId="77777777" w:rsidR="00DF5A41" w:rsidRDefault="00DF5A41" w:rsidP="00DF5A41">
      <w:pPr>
        <w:jc w:val="center"/>
        <w:rPr>
          <w:rFonts w:ascii="Calibri" w:hAnsi="Calibri" w:cs="Calibri"/>
          <w:b/>
        </w:rPr>
      </w:pPr>
    </w:p>
    <w:p w14:paraId="6BDC1765" w14:textId="77777777" w:rsidR="00DF5A41" w:rsidRDefault="00DF5A41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smislu ovog programa pojam Održavanje komunalne infrastrukture obuhvaća obavljanje slijedećih komunalnih djelatnosti:</w:t>
      </w:r>
    </w:p>
    <w:p w14:paraId="3C9C2016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0F41B39D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6420080A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4EEF4A38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72FE172F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757A7799" w14:textId="580FB8DB" w:rsidR="00DF5A41" w:rsidRDefault="00DF5A41" w:rsidP="00DF5A41">
      <w:pPr>
        <w:jc w:val="right"/>
        <w:rPr>
          <w:rFonts w:ascii="Calibri" w:hAnsi="Calibri" w:cs="Calibri"/>
        </w:rPr>
      </w:pP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DF5A41">
        <w:rPr>
          <w:rFonts w:ascii="Calibri" w:hAnsi="Calibri" w:cs="Calibri"/>
        </w:rPr>
        <w:t>.</w:t>
      </w:r>
    </w:p>
    <w:p w14:paraId="3F76A95B" w14:textId="77777777" w:rsidR="00DF5A41" w:rsidRDefault="00DF5A41" w:rsidP="00DF5A4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PROGRAM ODRŽAVANJA KOMUNALNE</w:t>
      </w:r>
    </w:p>
    <w:p w14:paraId="4BAB6867" w14:textId="328AE900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INFRASTRUKTURE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9064D">
        <w:rPr>
          <w:rFonts w:ascii="Calibri" w:hAnsi="Calibri" w:cs="Calibri"/>
        </w:rPr>
        <w:t>1.2</w:t>
      </w:r>
      <w:r w:rsidR="009049C2">
        <w:rPr>
          <w:rFonts w:ascii="Calibri" w:hAnsi="Calibri" w:cs="Calibri"/>
        </w:rPr>
        <w:t>8</w:t>
      </w:r>
      <w:r w:rsidR="00011D3D">
        <w:rPr>
          <w:rFonts w:ascii="Calibri" w:hAnsi="Calibri" w:cs="Calibri"/>
        </w:rPr>
        <w:t>6</w:t>
      </w:r>
      <w:r w:rsidR="0059064D">
        <w:rPr>
          <w:rFonts w:ascii="Calibri" w:hAnsi="Calibri" w:cs="Calibri"/>
        </w:rPr>
        <w:t>.600</w:t>
      </w:r>
      <w:r w:rsidRPr="00DF5A41">
        <w:rPr>
          <w:rFonts w:ascii="Calibri" w:hAnsi="Calibri" w:cs="Calibri"/>
        </w:rPr>
        <w:tab/>
      </w:r>
      <w:r w:rsidR="0059064D">
        <w:rPr>
          <w:rFonts w:ascii="Calibri" w:hAnsi="Calibri" w:cs="Calibri"/>
        </w:rPr>
        <w:t>778.900</w:t>
      </w:r>
      <w:r w:rsidRPr="00DF5A41">
        <w:rPr>
          <w:rFonts w:ascii="Calibri" w:hAnsi="Calibri" w:cs="Calibri"/>
        </w:rPr>
        <w:tab/>
      </w:r>
      <w:r w:rsidR="0059064D">
        <w:rPr>
          <w:rFonts w:ascii="Calibri" w:hAnsi="Calibri" w:cs="Calibri"/>
        </w:rPr>
        <w:t>752.500</w:t>
      </w:r>
    </w:p>
    <w:p w14:paraId="09D12711" w14:textId="77777777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</w:p>
    <w:p w14:paraId="37D45D04" w14:textId="50F42AF5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Održavanje javne rasvjete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A7EC2">
        <w:rPr>
          <w:rFonts w:ascii="Calibri" w:hAnsi="Calibri" w:cs="Calibri"/>
        </w:rPr>
        <w:t>200.000</w:t>
      </w:r>
      <w:r w:rsidRPr="00DF5A41">
        <w:rPr>
          <w:rFonts w:ascii="Calibri" w:hAnsi="Calibri" w:cs="Calibri"/>
        </w:rPr>
        <w:tab/>
      </w:r>
      <w:r w:rsidR="00411E03">
        <w:rPr>
          <w:rFonts w:ascii="Calibri" w:hAnsi="Calibri" w:cs="Calibri"/>
        </w:rPr>
        <w:t>2</w:t>
      </w:r>
      <w:r w:rsidRPr="00DF5A41">
        <w:rPr>
          <w:rFonts w:ascii="Calibri" w:hAnsi="Calibri" w:cs="Calibri"/>
        </w:rPr>
        <w:t>00.000</w:t>
      </w:r>
      <w:r w:rsidRPr="00DF5A41">
        <w:rPr>
          <w:rFonts w:ascii="Calibri" w:hAnsi="Calibri" w:cs="Calibri"/>
        </w:rPr>
        <w:tab/>
      </w:r>
      <w:r w:rsidR="00411E03">
        <w:rPr>
          <w:rFonts w:ascii="Calibri" w:hAnsi="Calibri" w:cs="Calibri"/>
        </w:rPr>
        <w:t>20</w:t>
      </w:r>
      <w:r w:rsidRPr="00DF5A41">
        <w:rPr>
          <w:rFonts w:ascii="Calibri" w:hAnsi="Calibri" w:cs="Calibri"/>
        </w:rPr>
        <w:t>0.000</w:t>
      </w:r>
    </w:p>
    <w:p w14:paraId="6DE34CE4" w14:textId="779B9E5D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Rashodi poslovanja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200.000</w:t>
      </w:r>
      <w:r w:rsidRPr="00DF5A41">
        <w:rPr>
          <w:rFonts w:ascii="Calibri" w:hAnsi="Calibri" w:cs="Calibri"/>
        </w:rPr>
        <w:tab/>
      </w:r>
      <w:r w:rsidR="00411E03">
        <w:rPr>
          <w:rFonts w:ascii="Calibri" w:hAnsi="Calibri" w:cs="Calibri"/>
        </w:rPr>
        <w:t>2</w:t>
      </w:r>
      <w:r w:rsidRPr="00DF5A41">
        <w:rPr>
          <w:rFonts w:ascii="Calibri" w:hAnsi="Calibri" w:cs="Calibri"/>
        </w:rPr>
        <w:t>00.000</w:t>
      </w:r>
      <w:r w:rsidRPr="00DF5A41">
        <w:rPr>
          <w:rFonts w:ascii="Calibri" w:hAnsi="Calibri" w:cs="Calibri"/>
        </w:rPr>
        <w:tab/>
      </w:r>
      <w:r w:rsidR="00411E03">
        <w:rPr>
          <w:rFonts w:ascii="Calibri" w:hAnsi="Calibri" w:cs="Calibri"/>
        </w:rPr>
        <w:t>20</w:t>
      </w:r>
      <w:r w:rsidRPr="00DF5A41">
        <w:rPr>
          <w:rFonts w:ascii="Calibri" w:hAnsi="Calibri" w:cs="Calibri"/>
        </w:rPr>
        <w:t>0.000</w:t>
      </w:r>
    </w:p>
    <w:p w14:paraId="4409C3F5" w14:textId="1C6E2EDE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Materijalni rashodi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200.000</w:t>
      </w:r>
      <w:r w:rsidRPr="00DF5A41">
        <w:rPr>
          <w:rFonts w:ascii="Calibri" w:hAnsi="Calibri" w:cs="Calibri"/>
        </w:rPr>
        <w:tab/>
      </w:r>
      <w:r w:rsidR="00800677">
        <w:rPr>
          <w:rFonts w:ascii="Calibri" w:hAnsi="Calibri" w:cs="Calibri"/>
        </w:rPr>
        <w:t>2</w:t>
      </w:r>
      <w:r w:rsidRPr="00DF5A41">
        <w:rPr>
          <w:rFonts w:ascii="Calibri" w:hAnsi="Calibri" w:cs="Calibri"/>
        </w:rPr>
        <w:t>00.000</w:t>
      </w:r>
      <w:r w:rsidRPr="00DF5A41">
        <w:rPr>
          <w:rFonts w:ascii="Calibri" w:hAnsi="Calibri" w:cs="Calibri"/>
        </w:rPr>
        <w:tab/>
      </w:r>
      <w:r w:rsidR="00201251">
        <w:rPr>
          <w:rFonts w:ascii="Calibri" w:hAnsi="Calibri" w:cs="Calibri"/>
        </w:rPr>
        <w:t>20</w:t>
      </w:r>
      <w:r w:rsidRPr="00DF5A41">
        <w:rPr>
          <w:rFonts w:ascii="Calibri" w:hAnsi="Calibri" w:cs="Calibri"/>
        </w:rPr>
        <w:t>0.000</w:t>
      </w:r>
    </w:p>
    <w:p w14:paraId="45AF7508" w14:textId="4101A9A0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Prihodi za posebne namjene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50.000</w:t>
      </w:r>
      <w:r w:rsidRPr="00DF5A41">
        <w:rPr>
          <w:rFonts w:ascii="Calibri" w:hAnsi="Calibri" w:cs="Calibri"/>
        </w:rPr>
        <w:tab/>
      </w:r>
      <w:r w:rsidR="00805CBA">
        <w:rPr>
          <w:rFonts w:ascii="Calibri" w:hAnsi="Calibri" w:cs="Calibri"/>
        </w:rPr>
        <w:tab/>
        <w:t xml:space="preserve"> </w:t>
      </w:r>
      <w:r w:rsidR="00800677">
        <w:rPr>
          <w:rFonts w:ascii="Calibri" w:hAnsi="Calibri" w:cs="Calibri"/>
        </w:rPr>
        <w:t>1</w:t>
      </w:r>
      <w:r w:rsidRPr="00DF5A41">
        <w:rPr>
          <w:rFonts w:ascii="Calibri" w:hAnsi="Calibri" w:cs="Calibri"/>
        </w:rPr>
        <w:t>50.000</w:t>
      </w:r>
      <w:r w:rsidRPr="00DF5A41">
        <w:rPr>
          <w:rFonts w:ascii="Calibri" w:hAnsi="Calibri" w:cs="Calibri"/>
        </w:rPr>
        <w:tab/>
      </w:r>
      <w:r w:rsidR="00800677">
        <w:rPr>
          <w:rFonts w:ascii="Calibri" w:hAnsi="Calibri" w:cs="Calibri"/>
        </w:rPr>
        <w:t>1</w:t>
      </w:r>
      <w:r w:rsidR="00201251">
        <w:rPr>
          <w:rFonts w:ascii="Calibri" w:hAnsi="Calibri" w:cs="Calibri"/>
        </w:rPr>
        <w:t>5</w:t>
      </w:r>
      <w:r w:rsidRPr="00DF5A41">
        <w:rPr>
          <w:rFonts w:ascii="Calibri" w:hAnsi="Calibri" w:cs="Calibri"/>
        </w:rPr>
        <w:t>0</w:t>
      </w:r>
      <w:r w:rsidR="00201251">
        <w:rPr>
          <w:rFonts w:ascii="Calibri" w:hAnsi="Calibri" w:cs="Calibri"/>
        </w:rPr>
        <w:t>.000</w:t>
      </w:r>
    </w:p>
    <w:p w14:paraId="2A02D80E" w14:textId="4553F598" w:rsid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Komunalna naknada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50.000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05CBA">
        <w:rPr>
          <w:rFonts w:ascii="Calibri" w:hAnsi="Calibri" w:cs="Calibri"/>
        </w:rPr>
        <w:t xml:space="preserve"> </w:t>
      </w:r>
      <w:r w:rsidR="00800677">
        <w:rPr>
          <w:rFonts w:ascii="Calibri" w:hAnsi="Calibri" w:cs="Calibri"/>
        </w:rPr>
        <w:t>31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5CBA">
        <w:rPr>
          <w:rFonts w:ascii="Calibri" w:hAnsi="Calibri" w:cs="Calibri"/>
        </w:rPr>
        <w:t xml:space="preserve"> </w:t>
      </w:r>
      <w:r w:rsidR="00800677">
        <w:rPr>
          <w:rFonts w:ascii="Calibri" w:hAnsi="Calibri" w:cs="Calibri"/>
        </w:rPr>
        <w:t>0</w:t>
      </w:r>
    </w:p>
    <w:p w14:paraId="518CB64A" w14:textId="35FF9535" w:rsidR="00805CBA" w:rsidRDefault="00805CBA" w:rsidP="00805C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Pomoći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10</w:t>
      </w:r>
      <w:r w:rsidRPr="00DF5A41">
        <w:rPr>
          <w:rFonts w:ascii="Calibri" w:hAnsi="Calibri" w:cs="Calibri"/>
        </w:rPr>
        <w:t>0.000</w:t>
      </w:r>
      <w:r w:rsidRPr="00DF5A41">
        <w:rPr>
          <w:rFonts w:ascii="Calibri" w:hAnsi="Calibri" w:cs="Calibri"/>
        </w:rPr>
        <w:tab/>
      </w:r>
      <w:r w:rsidR="00800677">
        <w:rPr>
          <w:rFonts w:ascii="Calibri" w:hAnsi="Calibri" w:cs="Calibri"/>
        </w:rPr>
        <w:t>15</w:t>
      </w:r>
      <w:r w:rsidRPr="00DF5A41">
        <w:rPr>
          <w:rFonts w:ascii="Calibri" w:hAnsi="Calibri" w:cs="Calibri"/>
        </w:rPr>
        <w:t>.000</w:t>
      </w:r>
      <w:r w:rsidR="0080067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0677">
        <w:rPr>
          <w:rFonts w:ascii="Calibri" w:hAnsi="Calibri" w:cs="Calibri"/>
        </w:rPr>
        <w:t>50</w:t>
      </w:r>
      <w:r w:rsidRPr="00DF5A41">
        <w:rPr>
          <w:rFonts w:ascii="Calibri" w:hAnsi="Calibri" w:cs="Calibri"/>
        </w:rPr>
        <w:t>.000</w:t>
      </w:r>
    </w:p>
    <w:p w14:paraId="4A76EBAC" w14:textId="77777777" w:rsidR="007663A6" w:rsidRDefault="007663A6" w:rsidP="00DF5A41">
      <w:pPr>
        <w:jc w:val="both"/>
        <w:rPr>
          <w:rFonts w:ascii="Calibri" w:hAnsi="Calibri" w:cs="Calibri"/>
        </w:rPr>
      </w:pPr>
    </w:p>
    <w:p w14:paraId="4B46C051" w14:textId="77777777" w:rsidR="007663A6" w:rsidRDefault="007663A6" w:rsidP="007663A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Program održavanje javne rasvjete provodi se dodjelom koncesije ovlaštenom koncesionaru putem javnog nadmetanja na rok od 4 godine. Na postojećoj mreži javne rasvjete potrebno je kontinuirano vršiti izmjene neispravnih žarulja, stakala i instalacija te čišćenje stakala od strane nositelja održavanja javne rasvjete, uz kontinuirano praćenje kvarova od strane komunalnog redara i dojave građana. Ovaj program uključuje i podmirivanje troškova el. energije prema isporučitelju javne usluge.</w:t>
      </w:r>
    </w:p>
    <w:p w14:paraId="608F5D8E" w14:textId="77777777" w:rsidR="00DF5A41" w:rsidRPr="00DF5A41" w:rsidRDefault="00DF5A41" w:rsidP="00DF5A41">
      <w:pPr>
        <w:jc w:val="right"/>
        <w:rPr>
          <w:rFonts w:ascii="Calibri" w:hAnsi="Calibri" w:cs="Calibri"/>
          <w:sz w:val="20"/>
          <w:szCs w:val="20"/>
        </w:rPr>
      </w:pPr>
    </w:p>
    <w:p w14:paraId="54FDB614" w14:textId="39FE1CF2" w:rsidR="00DF5A41" w:rsidRPr="00DF5A41" w:rsidRDefault="00DF5A41" w:rsidP="00DF5A41">
      <w:pPr>
        <w:jc w:val="right"/>
        <w:rPr>
          <w:rFonts w:ascii="Calibri" w:hAnsi="Calibri" w:cs="Calibri"/>
          <w:sz w:val="20"/>
          <w:szCs w:val="20"/>
        </w:rPr>
      </w:pPr>
      <w:r w:rsidRPr="00DF5A41">
        <w:rPr>
          <w:rFonts w:ascii="Calibri" w:hAnsi="Calibri" w:cs="Calibri"/>
          <w:sz w:val="20"/>
          <w:szCs w:val="20"/>
        </w:rPr>
        <w:tab/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DF5A41">
        <w:rPr>
          <w:rFonts w:ascii="Calibri" w:hAnsi="Calibri" w:cs="Calibri"/>
          <w:sz w:val="20"/>
          <w:szCs w:val="20"/>
        </w:rPr>
        <w:t>.</w:t>
      </w:r>
    </w:p>
    <w:p w14:paraId="21D6733D" w14:textId="4B959C51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Održavanje božićno-novogodišnjih dekoracija</w:t>
      </w:r>
      <w:r w:rsidRPr="00DF5A41">
        <w:rPr>
          <w:rFonts w:ascii="Calibri" w:hAnsi="Calibri" w:cs="Calibri"/>
        </w:rPr>
        <w:tab/>
        <w:t>15.000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  <w:r w:rsidRPr="00DF5A41">
        <w:rPr>
          <w:rFonts w:ascii="Calibri" w:hAnsi="Calibri" w:cs="Calibri"/>
        </w:rPr>
        <w:tab/>
      </w:r>
    </w:p>
    <w:p w14:paraId="3B0FA096" w14:textId="0964A3B8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Rashodi poslovanja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15.000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</w:p>
    <w:p w14:paraId="61906186" w14:textId="4236D2F7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Materijalni rashodi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15.000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</w:p>
    <w:p w14:paraId="168D0020" w14:textId="3CD70D4B" w:rsid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Opći prihodi i primici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15.000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0643" w:rsidRPr="00DF5A41">
        <w:rPr>
          <w:rFonts w:ascii="Calibri" w:hAnsi="Calibri" w:cs="Calibri"/>
        </w:rPr>
        <w:t>15.000</w:t>
      </w:r>
    </w:p>
    <w:p w14:paraId="71BF9653" w14:textId="77777777" w:rsidR="007663A6" w:rsidRDefault="007663A6" w:rsidP="00DF5A41">
      <w:pPr>
        <w:jc w:val="both"/>
        <w:rPr>
          <w:rFonts w:ascii="Calibri" w:hAnsi="Calibri" w:cs="Calibri"/>
        </w:rPr>
      </w:pPr>
    </w:p>
    <w:p w14:paraId="4B268BAE" w14:textId="77777777" w:rsidR="007663A6" w:rsidRDefault="007663A6" w:rsidP="007663A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 ovim programom podrazumijeva se postavljanje ukrasne rasvjete i drugih ukrasnih detalja za božićno- novogodišnje blagdane i druge manifestacije u organizaciji ili pod pokroviteljstvom Grada Trilja na površinama ili zgradama javne namjene, te osvjetljavanje dijelova istaknutih kulturnih i sl. građevina u naseljima.</w:t>
      </w:r>
    </w:p>
    <w:p w14:paraId="2010009C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24342844" w14:textId="186F2294" w:rsidR="00DF5A41" w:rsidRPr="00DF5A41" w:rsidRDefault="00DF5A41" w:rsidP="00DF5A41">
      <w:pPr>
        <w:jc w:val="right"/>
        <w:rPr>
          <w:rFonts w:ascii="Calibri" w:hAnsi="Calibri" w:cs="Calibri"/>
          <w:sz w:val="20"/>
          <w:szCs w:val="20"/>
        </w:rPr>
      </w:pP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DF5A41">
        <w:rPr>
          <w:rFonts w:ascii="Calibri" w:hAnsi="Calibri" w:cs="Calibri"/>
          <w:sz w:val="20"/>
          <w:szCs w:val="20"/>
        </w:rPr>
        <w:t>.</w:t>
      </w:r>
    </w:p>
    <w:p w14:paraId="215B73FE" w14:textId="135DF19C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Program održavanja atmosferskih voda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E4DBE">
        <w:rPr>
          <w:rFonts w:ascii="Calibri" w:hAnsi="Calibri" w:cs="Calibri"/>
        </w:rPr>
        <w:t>7</w:t>
      </w:r>
      <w:r w:rsidR="00860643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</w:p>
    <w:p w14:paraId="4C7DA75F" w14:textId="2F34333B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Rashodi poslovanja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E4DBE">
        <w:rPr>
          <w:rFonts w:ascii="Calibri" w:hAnsi="Calibri" w:cs="Calibri"/>
        </w:rPr>
        <w:t>7</w:t>
      </w:r>
      <w:r w:rsidR="00860643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</w:p>
    <w:p w14:paraId="0B8AC806" w14:textId="4E60A3F1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Materijalni rashodi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E4DBE">
        <w:rPr>
          <w:rFonts w:ascii="Calibri" w:hAnsi="Calibri" w:cs="Calibri"/>
        </w:rPr>
        <w:t>7</w:t>
      </w:r>
      <w:r w:rsidR="00860643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860643">
        <w:rPr>
          <w:rFonts w:ascii="Calibri" w:hAnsi="Calibri" w:cs="Calibri"/>
        </w:rPr>
        <w:t>40</w:t>
      </w:r>
      <w:r w:rsidRPr="00DF5A41">
        <w:rPr>
          <w:rFonts w:ascii="Calibri" w:hAnsi="Calibri" w:cs="Calibri"/>
        </w:rPr>
        <w:t>.000</w:t>
      </w:r>
    </w:p>
    <w:p w14:paraId="582DD3B2" w14:textId="46E7AA76" w:rsidR="00DF5A41" w:rsidRDefault="00860643" w:rsidP="00DF5A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Opći prihodi i primici</w:t>
      </w:r>
      <w:r w:rsidR="00DF5A41" w:rsidRPr="00DF5A41">
        <w:rPr>
          <w:rFonts w:ascii="Calibri" w:hAnsi="Calibri" w:cs="Calibri"/>
        </w:rPr>
        <w:tab/>
      </w:r>
      <w:r w:rsidR="00DF5A41">
        <w:rPr>
          <w:rFonts w:ascii="Calibri" w:hAnsi="Calibri" w:cs="Calibri"/>
        </w:rPr>
        <w:tab/>
      </w:r>
      <w:r w:rsidR="00DF5A41">
        <w:rPr>
          <w:rFonts w:ascii="Calibri" w:hAnsi="Calibri" w:cs="Calibri"/>
        </w:rPr>
        <w:tab/>
      </w:r>
      <w:r w:rsidR="00DF5A41">
        <w:rPr>
          <w:rFonts w:ascii="Calibri" w:hAnsi="Calibri" w:cs="Calibri"/>
        </w:rPr>
        <w:tab/>
      </w:r>
      <w:r w:rsid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>40</w:t>
      </w:r>
      <w:r w:rsidR="00DF5A41" w:rsidRPr="00DF5A41">
        <w:rPr>
          <w:rFonts w:ascii="Calibri" w:hAnsi="Calibri" w:cs="Calibri"/>
        </w:rPr>
        <w:t>.000</w:t>
      </w:r>
      <w:r w:rsidR="00DF5A41">
        <w:rPr>
          <w:rFonts w:ascii="Calibri" w:hAnsi="Calibri" w:cs="Calibri"/>
        </w:rPr>
        <w:tab/>
      </w:r>
      <w:r w:rsidR="00DF5A41"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>40</w:t>
      </w:r>
      <w:r w:rsidR="00DF5A41" w:rsidRPr="00DF5A41">
        <w:rPr>
          <w:rFonts w:ascii="Calibri" w:hAnsi="Calibri" w:cs="Calibri"/>
        </w:rPr>
        <w:t>.000</w:t>
      </w:r>
      <w:r w:rsidR="00DF5A41">
        <w:rPr>
          <w:rFonts w:ascii="Calibri" w:hAnsi="Calibri" w:cs="Calibri"/>
        </w:rPr>
        <w:tab/>
      </w:r>
      <w:r w:rsidR="00DF5A41"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>40</w:t>
      </w:r>
      <w:r w:rsidR="00DF5A41" w:rsidRPr="00DF5A41">
        <w:rPr>
          <w:rFonts w:ascii="Calibri" w:hAnsi="Calibri" w:cs="Calibri"/>
        </w:rPr>
        <w:t>.000</w:t>
      </w:r>
    </w:p>
    <w:p w14:paraId="2D5A1B3C" w14:textId="523BD153" w:rsidR="004E4DBE" w:rsidRDefault="004E4DBE" w:rsidP="004E4DBE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Prihodi za posebne namjene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30.000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0</w:t>
      </w:r>
    </w:p>
    <w:p w14:paraId="6B72C771" w14:textId="77777777" w:rsidR="004E4DBE" w:rsidRDefault="004E4DBE" w:rsidP="00DF5A41">
      <w:pPr>
        <w:jc w:val="both"/>
        <w:rPr>
          <w:rFonts w:ascii="Calibri" w:hAnsi="Calibri" w:cs="Calibri"/>
        </w:rPr>
      </w:pPr>
    </w:p>
    <w:p w14:paraId="63EF5891" w14:textId="77777777" w:rsidR="007663A6" w:rsidRDefault="007663A6" w:rsidP="007663A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 ovim programom podrazumijeva se čišćenje i uređenje oborinskih kanala, izgradnja građevina koje služe za funkcionalnost odvodnje i za ispuštanje oborinskih i drugih otpadnih voda, te zamjena i nabavka dotrajalih slivnika, rešetki, cijevi i slično.</w:t>
      </w:r>
    </w:p>
    <w:p w14:paraId="330A5FFD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2E498019" w14:textId="4033DB0B" w:rsidR="00DF5A41" w:rsidRPr="00DF5A41" w:rsidRDefault="00DF5A41" w:rsidP="00DF5A41">
      <w:pPr>
        <w:jc w:val="right"/>
        <w:rPr>
          <w:rFonts w:ascii="Calibri" w:hAnsi="Calibri" w:cs="Calibri"/>
          <w:sz w:val="20"/>
          <w:szCs w:val="20"/>
        </w:rPr>
      </w:pP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DF5A41">
        <w:rPr>
          <w:rFonts w:ascii="Calibri" w:hAnsi="Calibri" w:cs="Calibri"/>
          <w:sz w:val="20"/>
          <w:szCs w:val="20"/>
        </w:rPr>
        <w:t>.</w:t>
      </w:r>
    </w:p>
    <w:p w14:paraId="4EAAC55B" w14:textId="77777777" w:rsidR="00DF5A41" w:rsidRDefault="00DF5A41" w:rsidP="00DF5A4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 xml:space="preserve">Program održavanja čistoće javnih i </w:t>
      </w:r>
    </w:p>
    <w:p w14:paraId="7E03552F" w14:textId="310CB2CA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prometnih površina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</w:p>
    <w:p w14:paraId="60E7ECE0" w14:textId="38A53110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Rashodi poslovanja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</w:p>
    <w:p w14:paraId="3C773081" w14:textId="5967955B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Materijalni rashodi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</w:p>
    <w:p w14:paraId="438CAA9E" w14:textId="24453CDE" w:rsid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Prihodi za posebne namjene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06085">
        <w:rPr>
          <w:rFonts w:ascii="Calibri" w:hAnsi="Calibri" w:cs="Calibri"/>
        </w:rPr>
        <w:t>3</w:t>
      </w:r>
      <w:r w:rsidR="00207EF8">
        <w:rPr>
          <w:rFonts w:ascii="Calibri" w:hAnsi="Calibri" w:cs="Calibri"/>
        </w:rPr>
        <w:t>5.000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8</w:t>
      </w:r>
      <w:r w:rsidR="00207EF8">
        <w:rPr>
          <w:rFonts w:ascii="Calibri" w:hAnsi="Calibri" w:cs="Calibri"/>
        </w:rPr>
        <w:t>5</w:t>
      </w:r>
      <w:r w:rsidR="00207EF8" w:rsidRPr="00DF5A41">
        <w:rPr>
          <w:rFonts w:ascii="Calibri" w:hAnsi="Calibri" w:cs="Calibri"/>
        </w:rPr>
        <w:t>.000</w:t>
      </w:r>
    </w:p>
    <w:p w14:paraId="38FB1E1B" w14:textId="718BF6CF" w:rsidR="00C06085" w:rsidRPr="00DF5A41" w:rsidRDefault="00C06085" w:rsidP="00C060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Pomoći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</w:t>
      </w:r>
      <w:r w:rsidR="00EE24EC">
        <w:rPr>
          <w:rFonts w:ascii="Calibri" w:hAnsi="Calibri" w:cs="Calibri"/>
        </w:rPr>
        <w:t>0</w:t>
      </w:r>
      <w:r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E24EC">
        <w:rPr>
          <w:rFonts w:ascii="Calibri" w:hAnsi="Calibri" w:cs="Calibri"/>
        </w:rPr>
        <w:t>0</w:t>
      </w:r>
      <w:r w:rsidR="00EE24EC">
        <w:rPr>
          <w:rFonts w:ascii="Calibri" w:hAnsi="Calibri" w:cs="Calibri"/>
        </w:rPr>
        <w:tab/>
      </w:r>
      <w:r w:rsidR="00EE24EC">
        <w:rPr>
          <w:rFonts w:ascii="Calibri" w:hAnsi="Calibri" w:cs="Calibri"/>
        </w:rPr>
        <w:tab/>
        <w:t>0</w:t>
      </w:r>
    </w:p>
    <w:p w14:paraId="7758084F" w14:textId="77777777" w:rsidR="00C06085" w:rsidRDefault="00C06085" w:rsidP="007663A6">
      <w:pPr>
        <w:rPr>
          <w:rFonts w:ascii="Calibri" w:hAnsi="Calibri" w:cs="Calibri"/>
          <w:b/>
          <w:bCs/>
          <w:color w:val="000000"/>
        </w:rPr>
      </w:pPr>
    </w:p>
    <w:p w14:paraId="7F993D1A" w14:textId="14BED0AC" w:rsidR="007663A6" w:rsidRDefault="007663A6" w:rsidP="007663A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Pod ovim programom podrazumijeva se čišćenje javnih i prometnih površina na području Grada Trilja i ostalih pripadajućih naselja , naročito u vrijeme mjesnih </w:t>
      </w:r>
      <w:proofErr w:type="spellStart"/>
      <w:r>
        <w:rPr>
          <w:rFonts w:ascii="Calibri" w:hAnsi="Calibri" w:cs="Calibri"/>
          <w:b/>
          <w:bCs/>
          <w:color w:val="000000"/>
        </w:rPr>
        <w:t>blagdana.Ovaj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program obuhvaća pometanje javno prometnih površina (ručno i strojno), pranje ulica, uklanjanje smeća, te nabavku potrebnog materijala. Pored redovnog čišćenja javnih površina predviđena su i interventna čišćenja povodom održavanja raznih </w:t>
      </w:r>
      <w:proofErr w:type="spellStart"/>
      <w:r>
        <w:rPr>
          <w:rFonts w:ascii="Calibri" w:hAnsi="Calibri" w:cs="Calibri"/>
          <w:b/>
          <w:bCs/>
          <w:color w:val="000000"/>
        </w:rPr>
        <w:t>manifestacija.Program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će provoditi komunalni djelatnici grada Trilja uz pomoć djelatnika primljenih preko programa javnih radova, a po potrebi i uz pomoć Javnog komunalnog poduzeća „Čistoća  Cetinske krajine d.o.o. Sinj“. U sklopu programa također je potrebno  izvršiti obaveznu preventivnu deratizaciju i dezinsekciju za područje grada Trilja. U programu su predviđena i sredstva za plaćanje naknade Gradu Sinju  za zbrinjavanje otpada na odlagalištu </w:t>
      </w:r>
      <w:proofErr w:type="spellStart"/>
      <w:r>
        <w:rPr>
          <w:rFonts w:ascii="Calibri" w:hAnsi="Calibri" w:cs="Calibri"/>
          <w:b/>
          <w:bCs/>
          <w:color w:val="000000"/>
        </w:rPr>
        <w:t>Mojanka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– Kukuzovac.</w:t>
      </w:r>
    </w:p>
    <w:p w14:paraId="302D7311" w14:textId="77777777" w:rsidR="007663A6" w:rsidRDefault="007663A6" w:rsidP="00DF5A41">
      <w:pPr>
        <w:jc w:val="both"/>
        <w:rPr>
          <w:rFonts w:ascii="Calibri" w:hAnsi="Calibri" w:cs="Calibri"/>
        </w:rPr>
      </w:pPr>
    </w:p>
    <w:p w14:paraId="5393C066" w14:textId="69AA2985" w:rsidR="00DF5A41" w:rsidRPr="00DF5A41" w:rsidRDefault="00DF5A41" w:rsidP="00DF5A41">
      <w:pPr>
        <w:jc w:val="right"/>
        <w:rPr>
          <w:rFonts w:ascii="Calibri" w:hAnsi="Calibri" w:cs="Calibri"/>
          <w:sz w:val="20"/>
          <w:szCs w:val="20"/>
        </w:rPr>
      </w:pPr>
      <w:r w:rsidRPr="00DF5A41">
        <w:rPr>
          <w:rFonts w:ascii="Calibri" w:hAnsi="Calibri" w:cs="Calibri"/>
        </w:rPr>
        <w:tab/>
      </w:r>
      <w:r w:rsidRPr="00DF5A41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DF5A41">
        <w:rPr>
          <w:rFonts w:ascii="Calibri" w:hAnsi="Calibri" w:cs="Calibri"/>
          <w:sz w:val="20"/>
          <w:szCs w:val="20"/>
        </w:rPr>
        <w:t>.</w:t>
      </w:r>
      <w:r w:rsidRPr="00DF5A41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DF5A41">
        <w:rPr>
          <w:rFonts w:ascii="Calibri" w:hAnsi="Calibri" w:cs="Calibri"/>
          <w:sz w:val="20"/>
          <w:szCs w:val="20"/>
        </w:rPr>
        <w:t>.</w:t>
      </w:r>
    </w:p>
    <w:p w14:paraId="6648F28D" w14:textId="317D3297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  <w:b/>
          <w:bCs/>
          <w:sz w:val="24"/>
          <w:szCs w:val="24"/>
        </w:rPr>
        <w:t>Program održavanja javnih površina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</w:p>
    <w:p w14:paraId="3DE936D3" w14:textId="4EA59D24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Rashodi poslovanja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</w:p>
    <w:p w14:paraId="36E90C74" w14:textId="5117CFF6" w:rsidR="00DF5A41" w:rsidRP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Materijalni rashodi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</w:p>
    <w:p w14:paraId="2C88ED4E" w14:textId="0DECA3C4" w:rsidR="00DF5A41" w:rsidRDefault="00DF5A41" w:rsidP="00DF5A41">
      <w:pPr>
        <w:jc w:val="both"/>
        <w:rPr>
          <w:rFonts w:ascii="Calibri" w:hAnsi="Calibri" w:cs="Calibri"/>
        </w:rPr>
      </w:pPr>
      <w:r w:rsidRPr="00DF5A41">
        <w:rPr>
          <w:rFonts w:ascii="Calibri" w:hAnsi="Calibri" w:cs="Calibri"/>
        </w:rPr>
        <w:t>Komunalna naknada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  <w:r w:rsidRPr="00DF5A4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EF8" w:rsidRPr="00DF5A41">
        <w:rPr>
          <w:rFonts w:ascii="Calibri" w:hAnsi="Calibri" w:cs="Calibri"/>
        </w:rPr>
        <w:t>5</w:t>
      </w:r>
      <w:r w:rsidR="00207EF8">
        <w:rPr>
          <w:rFonts w:ascii="Calibri" w:hAnsi="Calibri" w:cs="Calibri"/>
        </w:rPr>
        <w:t>0</w:t>
      </w:r>
      <w:r w:rsidR="00207EF8" w:rsidRPr="00DF5A41">
        <w:rPr>
          <w:rFonts w:ascii="Calibri" w:hAnsi="Calibri" w:cs="Calibri"/>
        </w:rPr>
        <w:t>.000</w:t>
      </w:r>
    </w:p>
    <w:p w14:paraId="516401C1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6E5158F0" w14:textId="16586B7F" w:rsidR="007663A6" w:rsidRDefault="007663A6" w:rsidP="007663A6">
      <w:pPr>
        <w:rPr>
          <w:rFonts w:cstheme="minorHAnsi"/>
          <w:b/>
          <w:bCs/>
          <w:color w:val="000000"/>
        </w:rPr>
      </w:pPr>
      <w:r w:rsidRPr="007663A6">
        <w:rPr>
          <w:rFonts w:cstheme="minorHAnsi"/>
          <w:b/>
          <w:bCs/>
          <w:color w:val="000000"/>
        </w:rPr>
        <w:t>Pod ovim programom podrazumijeva se održavanje javnih i zelenih  površina. Provodit će se</w:t>
      </w:r>
      <w:r>
        <w:rPr>
          <w:rFonts w:cstheme="minorHAnsi"/>
          <w:b/>
          <w:bCs/>
          <w:color w:val="000000"/>
        </w:rPr>
        <w:t xml:space="preserve"> većim dijelom</w:t>
      </w:r>
      <w:r w:rsidRPr="007663A6">
        <w:rPr>
          <w:rFonts w:cstheme="minorHAnsi"/>
          <w:b/>
          <w:bCs/>
          <w:color w:val="000000"/>
        </w:rPr>
        <w:t xml:space="preserve"> kroz rad komunalnih radnika Grada kao i putem javnih radova  te po potrebi  sa komunalnim poduzećem «Čistoća Cetinske krajine» d.o.o.- Sinj. Program također predviđa  sredstva za hortikulturno uređenje zelenih površina, čišćenje smeća i uklanjanje nepotrebnih </w:t>
      </w:r>
      <w:r w:rsidRPr="007663A6">
        <w:rPr>
          <w:rFonts w:cstheme="minorHAnsi"/>
          <w:b/>
          <w:bCs/>
          <w:color w:val="000000"/>
        </w:rPr>
        <w:lastRenderedPageBreak/>
        <w:t>predmeta sa zelenih površina, izradu plana uređenja gradskog parka, te nabavku materijala potrebnih za održavanje zelenih površina i druge usluge.</w:t>
      </w:r>
    </w:p>
    <w:p w14:paraId="5353E525" w14:textId="77777777" w:rsidR="007663A6" w:rsidRDefault="007663A6" w:rsidP="007663A6">
      <w:pPr>
        <w:rPr>
          <w:rFonts w:cstheme="minorHAnsi"/>
          <w:b/>
          <w:bCs/>
          <w:color w:val="000000"/>
        </w:rPr>
      </w:pPr>
    </w:p>
    <w:p w14:paraId="785E0875" w14:textId="77777777" w:rsidR="00207EF8" w:rsidRPr="007663A6" w:rsidRDefault="00207EF8" w:rsidP="007663A6">
      <w:pPr>
        <w:rPr>
          <w:rFonts w:cstheme="minorHAnsi"/>
          <w:b/>
          <w:bCs/>
          <w:color w:val="000000"/>
        </w:rPr>
      </w:pPr>
    </w:p>
    <w:p w14:paraId="592B631E" w14:textId="77777777" w:rsidR="007663A6" w:rsidRDefault="007663A6" w:rsidP="00DF5A41">
      <w:pPr>
        <w:jc w:val="both"/>
        <w:rPr>
          <w:rFonts w:ascii="Calibri" w:hAnsi="Calibri" w:cs="Calibri"/>
        </w:rPr>
      </w:pPr>
    </w:p>
    <w:p w14:paraId="299C77E8" w14:textId="09F4DB6E" w:rsidR="004F0C04" w:rsidRPr="004F0C04" w:rsidRDefault="004F0C04" w:rsidP="004F0C04">
      <w:pPr>
        <w:jc w:val="right"/>
        <w:rPr>
          <w:rFonts w:ascii="Calibri" w:hAnsi="Calibri" w:cs="Calibri"/>
          <w:sz w:val="20"/>
          <w:szCs w:val="20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04EDF2CB" w14:textId="2381DC60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Program održavanja groblja i mrtvačnica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62</w:t>
      </w:r>
      <w:r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63</w:t>
      </w:r>
      <w:r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65.000</w:t>
      </w:r>
      <w:r w:rsidRPr="004F0C04">
        <w:rPr>
          <w:rFonts w:ascii="Calibri" w:hAnsi="Calibri" w:cs="Calibri"/>
        </w:rPr>
        <w:tab/>
      </w:r>
    </w:p>
    <w:p w14:paraId="3787FD16" w14:textId="0862D4B5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62</w:t>
      </w:r>
      <w:r w:rsidR="00AF781A"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5</w:t>
      </w:r>
      <w:r w:rsidR="00AF781A"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63</w:t>
      </w:r>
      <w:r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65.000</w:t>
      </w:r>
    </w:p>
    <w:p w14:paraId="7704F654" w14:textId="1AD07A8A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62</w:t>
      </w:r>
      <w:r w:rsidR="00AF781A"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5</w:t>
      </w:r>
      <w:r w:rsidR="00AF781A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63</w:t>
      </w:r>
      <w:r w:rsidR="00AF781A"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0</w:t>
      </w:r>
      <w:r w:rsidR="00AF781A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65.000</w:t>
      </w:r>
    </w:p>
    <w:p w14:paraId="34913079" w14:textId="68A5B6C1" w:rsidR="00DF5A41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62</w:t>
      </w:r>
      <w:r w:rsidR="00AF781A"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5</w:t>
      </w:r>
      <w:r w:rsidR="00AF781A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63</w:t>
      </w:r>
      <w:r w:rsidR="00AF781A" w:rsidRPr="004F0C04">
        <w:rPr>
          <w:rFonts w:ascii="Calibri" w:hAnsi="Calibri" w:cs="Calibri"/>
        </w:rPr>
        <w:t>.</w:t>
      </w:r>
      <w:r w:rsidR="00AF781A">
        <w:rPr>
          <w:rFonts w:ascii="Calibri" w:hAnsi="Calibri" w:cs="Calibri"/>
        </w:rPr>
        <w:t>0</w:t>
      </w:r>
      <w:r w:rsidR="00AF781A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65.000</w:t>
      </w:r>
    </w:p>
    <w:p w14:paraId="65D36162" w14:textId="77777777" w:rsidR="007663A6" w:rsidRDefault="007663A6" w:rsidP="007663A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 ovim programom podrazumijeva se održavanje koje se uglavnom sastoji od redovitog čišćenja osušenog cvijeća i vijenaca, košenja trave, sakupljanja  i odvoženje drugog otpadnog materijala ili spaljivanje po mogućnosti  na licu mjesta. Navedene i slične poslove održavanja  groblja i mrtvačnica naročito se čine prije pokopa te  pred mjesne blagdane i državne praznike kada se groblja češće posjećuju. Naročito je potrebno poticati i stanovništvo da iste poslove vrši svakodnevno  prilikom posjeta grobljima i za vrijeme bilo kakvih radova kako bi groblja bila što urednija. Program predviđa troškove odvoza velikih kontejnera sa groblja, tekuće troškove održavanja  zelenih površina, ukrasnog bilja, mrtvačnica, te nasipanje materijala  i uređenje okoliša groblja i troškove potrošnje vode i el. energije. Program predviđa i nabavu te zamjenu potrošnih i dotrajalih predmeta na groblju i mrtvačnici.</w:t>
      </w:r>
    </w:p>
    <w:p w14:paraId="2AC35AF3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5562A86F" w14:textId="4001125A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44E48E81" w14:textId="0A801E27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Program održavanja nerazvrstanih cesta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70.000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</w:p>
    <w:p w14:paraId="021E68C4" w14:textId="6847585A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70.000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</w:p>
    <w:p w14:paraId="63A5DC66" w14:textId="14E4FC3B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70.000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AF781A" w:rsidRPr="004F0C04">
        <w:rPr>
          <w:rFonts w:ascii="Calibri" w:hAnsi="Calibri" w:cs="Calibri"/>
        </w:rPr>
        <w:t>70.000</w:t>
      </w:r>
    </w:p>
    <w:p w14:paraId="0B13A067" w14:textId="62CA51D5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2</w:t>
      </w:r>
      <w:r w:rsidRPr="004F0C04">
        <w:rPr>
          <w:rFonts w:ascii="Calibri" w:hAnsi="Calibri" w:cs="Calibri"/>
        </w:rPr>
        <w:t>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2</w:t>
      </w:r>
      <w:r w:rsidR="00AF781A" w:rsidRPr="004F0C04">
        <w:rPr>
          <w:rFonts w:ascii="Calibri" w:hAnsi="Calibri" w:cs="Calibri"/>
        </w:rPr>
        <w:t>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>2</w:t>
      </w:r>
      <w:r w:rsidR="00AF781A" w:rsidRPr="004F0C04">
        <w:rPr>
          <w:rFonts w:ascii="Calibri" w:hAnsi="Calibri" w:cs="Calibri"/>
        </w:rPr>
        <w:t>0.000</w:t>
      </w:r>
    </w:p>
    <w:p w14:paraId="7E7991C9" w14:textId="07D1EDC9" w:rsidR="00AF781A" w:rsidRDefault="00E30333" w:rsidP="004F0C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Pomoći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  <w:t>50.000</w:t>
      </w:r>
      <w:r w:rsidR="00AF781A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  <w:t>50.000</w:t>
      </w:r>
      <w:r w:rsidR="00AF781A">
        <w:rPr>
          <w:rFonts w:ascii="Calibri" w:hAnsi="Calibri" w:cs="Calibri"/>
        </w:rPr>
        <w:tab/>
      </w:r>
      <w:r w:rsidR="00AF781A">
        <w:rPr>
          <w:rFonts w:ascii="Calibri" w:hAnsi="Calibri" w:cs="Calibri"/>
        </w:rPr>
        <w:tab/>
        <w:t>50.000</w:t>
      </w:r>
    </w:p>
    <w:p w14:paraId="7A37D767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 području grada Trilja postoji veliki broj nerazvrstanih cesta i putova od kojih je dio neasfaltiran pa njihovo stanje zahtjeva redovito nasipanje uz rješavanje odvodnje oborinskih voda koje znatno oštećuju neasfaltirane ceste i putove. Također treba posvetiti veću pažnju oštećenjima na asfaltiranim cestama (rupe, oštećenja uslijed radova i sl.) koje treba sanirati u što kraćem roku. U sklopu održavanja nerazvrstanih cesta i putova iste je potrebito redovito čistiti od žbunja i raslinja radi bolje prohodnosti  koristeći se i preko  javnih radova, te u suradnji sa «Županijskim cestama» iz Sinja koji su zaduženi za lokalne, županijske i državne ceste. Posebna pažnja posvetit će se prema prometnim znakovima, obavijestima te horizontalnoj i  vertikalnoj signalizaciji na nerazvrstanim cestama.</w:t>
      </w:r>
    </w:p>
    <w:p w14:paraId="7BCA7FFF" w14:textId="77777777" w:rsidR="004F0C04" w:rsidRDefault="004F0C04" w:rsidP="004F0C04">
      <w:pPr>
        <w:jc w:val="both"/>
        <w:rPr>
          <w:rFonts w:ascii="Calibri" w:hAnsi="Calibri" w:cs="Calibri"/>
        </w:rPr>
      </w:pPr>
    </w:p>
    <w:p w14:paraId="079C80B4" w14:textId="77777777" w:rsidR="00EE24EC" w:rsidRDefault="00EE24EC" w:rsidP="004F0C04">
      <w:pPr>
        <w:jc w:val="both"/>
        <w:rPr>
          <w:rFonts w:ascii="Calibri" w:hAnsi="Calibri" w:cs="Calibri"/>
        </w:rPr>
      </w:pPr>
    </w:p>
    <w:p w14:paraId="61FE611E" w14:textId="77777777" w:rsidR="00EE24EC" w:rsidRDefault="00EE24EC" w:rsidP="004F0C04">
      <w:pPr>
        <w:jc w:val="both"/>
        <w:rPr>
          <w:rFonts w:ascii="Calibri" w:hAnsi="Calibri" w:cs="Calibri"/>
        </w:rPr>
      </w:pPr>
    </w:p>
    <w:p w14:paraId="24E536E8" w14:textId="77777777" w:rsidR="00EE24EC" w:rsidRDefault="00EE24EC" w:rsidP="004F0C04">
      <w:pPr>
        <w:jc w:val="both"/>
        <w:rPr>
          <w:rFonts w:ascii="Calibri" w:hAnsi="Calibri" w:cs="Calibri"/>
        </w:rPr>
      </w:pPr>
    </w:p>
    <w:p w14:paraId="7A4B34C6" w14:textId="5B0462D6" w:rsidR="004F0C04" w:rsidRPr="004F0C04" w:rsidRDefault="004F0C04" w:rsidP="004F0C04">
      <w:pPr>
        <w:jc w:val="right"/>
        <w:rPr>
          <w:rFonts w:ascii="Calibri" w:hAnsi="Calibri" w:cs="Calibri"/>
          <w:sz w:val="20"/>
          <w:szCs w:val="20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332777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332777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251A1F12" w14:textId="6307F591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Program održavanja poljskih puteva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</w:t>
      </w:r>
      <w:r w:rsidR="00332777"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</w:p>
    <w:p w14:paraId="7626AFD5" w14:textId="065848A7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30.000</w:t>
      </w:r>
      <w:r w:rsidR="0033277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</w:t>
      </w:r>
      <w:r w:rsidR="00332777" w:rsidRPr="004F0C04">
        <w:rPr>
          <w:rFonts w:ascii="Calibri" w:hAnsi="Calibri" w:cs="Calibri"/>
        </w:rPr>
        <w:t>.000</w:t>
      </w:r>
    </w:p>
    <w:p w14:paraId="4534645B" w14:textId="722ED35C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</w:t>
      </w:r>
      <w:r w:rsidR="00332777" w:rsidRPr="004F0C04">
        <w:rPr>
          <w:rFonts w:ascii="Calibri" w:hAnsi="Calibri" w:cs="Calibri"/>
        </w:rPr>
        <w:t>.000</w:t>
      </w:r>
    </w:p>
    <w:p w14:paraId="064224D3" w14:textId="1285A45B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32777">
        <w:rPr>
          <w:rFonts w:ascii="Calibri" w:hAnsi="Calibri" w:cs="Calibri"/>
        </w:rPr>
        <w:t>30</w:t>
      </w:r>
      <w:r w:rsidR="00332777" w:rsidRPr="004F0C04">
        <w:rPr>
          <w:rFonts w:ascii="Calibri" w:hAnsi="Calibri" w:cs="Calibri"/>
        </w:rPr>
        <w:t>.000</w:t>
      </w:r>
    </w:p>
    <w:p w14:paraId="63A12E33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Program održavanje poljskih puteva provodi se dodjelom koncesije ovlaštenom koncesionaru putem javnog nadmetanja na rok od 1 godine. Ovim Programom predviđaju se troškovi sanacije i uređenja svih poljskih putova koji nisu u sustavu održavanja Hrvatskih voda, te poljskih putova u brdskim dijelovima grada Trilja.</w:t>
      </w:r>
    </w:p>
    <w:p w14:paraId="3AB55EAE" w14:textId="77777777" w:rsidR="00DF5A41" w:rsidRPr="004F0C04" w:rsidRDefault="00DF5A41" w:rsidP="004F0C04">
      <w:pPr>
        <w:jc w:val="right"/>
        <w:rPr>
          <w:rFonts w:ascii="Calibri" w:hAnsi="Calibri" w:cs="Calibri"/>
          <w:sz w:val="20"/>
          <w:szCs w:val="20"/>
        </w:rPr>
      </w:pPr>
    </w:p>
    <w:p w14:paraId="33B98D6A" w14:textId="2F0F7CD8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  <w:sz w:val="20"/>
          <w:szCs w:val="20"/>
        </w:rPr>
        <w:tab/>
        <w:t>Proračun 202</w:t>
      </w:r>
      <w:r w:rsidR="005F1588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F1588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F1588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55D46689" w14:textId="77777777" w:rsidR="004F0C04" w:rsidRDefault="004F0C04" w:rsidP="004F0C0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 xml:space="preserve">Program održavanja nerazvrstanih cesta </w:t>
      </w:r>
    </w:p>
    <w:p w14:paraId="054F481A" w14:textId="484D2243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u zimskim uvjetima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F1588"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="005F1588"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F1588" w:rsidRPr="004F0C04">
        <w:rPr>
          <w:rFonts w:ascii="Calibri" w:hAnsi="Calibri" w:cs="Calibri"/>
        </w:rPr>
        <w:t>13.</w:t>
      </w:r>
      <w:r w:rsidR="0001160A">
        <w:rPr>
          <w:rFonts w:ascii="Calibri" w:hAnsi="Calibri" w:cs="Calibri"/>
        </w:rPr>
        <w:t>0</w:t>
      </w:r>
      <w:r w:rsidR="005F1588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</w:p>
    <w:p w14:paraId="4D8DCA10" w14:textId="0110B6B5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F1588"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="005F1588"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13.</w:t>
      </w:r>
      <w:r w:rsidR="0001160A">
        <w:rPr>
          <w:rFonts w:ascii="Calibri" w:hAnsi="Calibri" w:cs="Calibri"/>
        </w:rPr>
        <w:t>0</w:t>
      </w:r>
      <w:r w:rsidR="0001160A" w:rsidRPr="004F0C04">
        <w:rPr>
          <w:rFonts w:ascii="Calibri" w:hAnsi="Calibri" w:cs="Calibri"/>
        </w:rPr>
        <w:t>00</w:t>
      </w:r>
    </w:p>
    <w:p w14:paraId="538D9FA1" w14:textId="5542D9CD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13.</w:t>
      </w:r>
      <w:r w:rsidR="005F1588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F1588"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="005F1588"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13.</w:t>
      </w:r>
      <w:r w:rsidR="0001160A">
        <w:rPr>
          <w:rFonts w:ascii="Calibri" w:hAnsi="Calibri" w:cs="Calibri"/>
        </w:rPr>
        <w:t>0</w:t>
      </w:r>
      <w:r w:rsidR="0001160A" w:rsidRPr="004F0C04">
        <w:rPr>
          <w:rFonts w:ascii="Calibri" w:hAnsi="Calibri" w:cs="Calibri"/>
        </w:rPr>
        <w:t>00</w:t>
      </w:r>
    </w:p>
    <w:p w14:paraId="5FE2EEC1" w14:textId="23EE3DE0" w:rsidR="00DF5A41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13.</w:t>
      </w:r>
      <w:r w:rsidR="005F1588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</w:t>
      </w:r>
      <w:r w:rsidR="005F1588">
        <w:rPr>
          <w:rFonts w:ascii="Calibri" w:hAnsi="Calibri" w:cs="Calibri"/>
        </w:rPr>
        <w:t>3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13.</w:t>
      </w:r>
      <w:r w:rsidR="0001160A">
        <w:rPr>
          <w:rFonts w:ascii="Calibri" w:hAnsi="Calibri" w:cs="Calibri"/>
        </w:rPr>
        <w:t>0</w:t>
      </w:r>
      <w:r w:rsidR="0001160A" w:rsidRPr="004F0C04">
        <w:rPr>
          <w:rFonts w:ascii="Calibri" w:hAnsi="Calibri" w:cs="Calibri"/>
        </w:rPr>
        <w:t>00</w:t>
      </w:r>
    </w:p>
    <w:p w14:paraId="15FC9D96" w14:textId="77777777" w:rsidR="00DF5A41" w:rsidRDefault="00DF5A41" w:rsidP="00DF5A41">
      <w:pPr>
        <w:jc w:val="both"/>
        <w:rPr>
          <w:rFonts w:ascii="Calibri" w:hAnsi="Calibri" w:cs="Calibri"/>
        </w:rPr>
      </w:pPr>
    </w:p>
    <w:p w14:paraId="0EA76441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Ovaj program predviđa održavanje nerazvrstanih cesta  u zimskim uvjetima na području grada koje nisu obuhvaćene redovnim održavanjem Županijskih cesta, već preko Hrvatskih cesta kao pomoć JLS zbog nepredvidivih a često i velikih troškova koji nastaju u zimskom periodu. Programom se predviđa čišćenje snijega s kolnika i ostalih popratnih sadržaja nerazvrstanih cesta, poduzimanje zaštitnih mjera protiv stvaranja poledice, osiguranje odvodnje s kolnika i nogostupa prilikom otapanja snijega.</w:t>
      </w:r>
    </w:p>
    <w:p w14:paraId="46BDB7C0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</w:p>
    <w:p w14:paraId="0831347F" w14:textId="3BBF5F7B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5B23FF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3A8CCF09" w14:textId="1E3AC114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Program sanacije divljih deponija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</w:p>
    <w:p w14:paraId="46EF516E" w14:textId="608B5652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</w:p>
    <w:p w14:paraId="6613B589" w14:textId="095695DF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</w:p>
    <w:p w14:paraId="13F3D20F" w14:textId="419DB592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 w:rsidRPr="004F0C04">
        <w:rPr>
          <w:rFonts w:ascii="Calibri" w:hAnsi="Calibri" w:cs="Calibri"/>
        </w:rPr>
        <w:t>26.500</w:t>
      </w:r>
    </w:p>
    <w:p w14:paraId="435B8ABE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Planirana sredstva obuhvaćaju radove sanacije divljih deponija na najkritičnijim lokacijama, odvoz smeća sa području lociranog divljeg deponija, te sakupljanje građevinskog i ostalog otpada </w:t>
      </w:r>
      <w:r>
        <w:rPr>
          <w:rFonts w:ascii="Calibri" w:hAnsi="Calibri" w:cs="Calibri"/>
          <w:b/>
          <w:bCs/>
          <w:color w:val="000000"/>
        </w:rPr>
        <w:lastRenderedPageBreak/>
        <w:t>odloženog uz kontejnere za komunalni otpad. Programom se planira i nabavka kamera i ostalih pripadajućih znakova radi sprječavanja daljnjeg nelegalnog deponiranja otpada.</w:t>
      </w:r>
    </w:p>
    <w:p w14:paraId="74FB9E6B" w14:textId="77777777" w:rsidR="004F0C04" w:rsidRDefault="004F0C04" w:rsidP="004F0C04">
      <w:pPr>
        <w:jc w:val="both"/>
        <w:rPr>
          <w:rFonts w:ascii="Calibri" w:hAnsi="Calibri" w:cs="Calibri"/>
        </w:rPr>
      </w:pPr>
    </w:p>
    <w:p w14:paraId="045A28F6" w14:textId="77777777" w:rsidR="00EE24EC" w:rsidRDefault="00EE24EC" w:rsidP="004F0C04">
      <w:pPr>
        <w:jc w:val="both"/>
        <w:rPr>
          <w:rFonts w:ascii="Calibri" w:hAnsi="Calibri" w:cs="Calibri"/>
        </w:rPr>
      </w:pPr>
    </w:p>
    <w:p w14:paraId="1D5EEE68" w14:textId="68691D9A" w:rsidR="004F0C04" w:rsidRPr="004F0C04" w:rsidRDefault="004F0C04" w:rsidP="004F0C04">
      <w:pPr>
        <w:jc w:val="right"/>
        <w:rPr>
          <w:rFonts w:ascii="Calibri" w:hAnsi="Calibri" w:cs="Calibri"/>
          <w:sz w:val="20"/>
          <w:szCs w:val="20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5B23FF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61A833A9" w14:textId="0FD56697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 xml:space="preserve">Program održavanja gospodarske zone </w:t>
      </w:r>
      <w:proofErr w:type="spellStart"/>
      <w:r w:rsidRPr="004F0C04">
        <w:rPr>
          <w:rFonts w:ascii="Calibri" w:hAnsi="Calibri" w:cs="Calibri"/>
          <w:b/>
          <w:bCs/>
          <w:sz w:val="24"/>
          <w:szCs w:val="24"/>
        </w:rPr>
        <w:t>Čaporice</w:t>
      </w:r>
      <w:proofErr w:type="spellEnd"/>
      <w:r w:rsidRPr="004F0C04">
        <w:rPr>
          <w:rFonts w:ascii="Calibri" w:hAnsi="Calibri" w:cs="Calibri"/>
        </w:rPr>
        <w:tab/>
        <w:t>17.000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160A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01160A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</w:p>
    <w:p w14:paraId="0CD2BE6D" w14:textId="4D89C74B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17.000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</w:p>
    <w:p w14:paraId="0BE021E2" w14:textId="33C99399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Materijalni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17.000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</w:p>
    <w:p w14:paraId="3F61291A" w14:textId="3F244B5D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</w:t>
      </w:r>
      <w:r w:rsidR="005B23FF">
        <w:rPr>
          <w:rFonts w:ascii="Calibri" w:hAnsi="Calibri" w:cs="Calibri"/>
        </w:rPr>
        <w:t>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17.000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B23FF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</w:p>
    <w:p w14:paraId="10876491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Pod ovim programom podrazumijeva se čišćenje zelenih i prometnih površina na području GZ </w:t>
      </w:r>
      <w:proofErr w:type="spellStart"/>
      <w:r>
        <w:rPr>
          <w:rFonts w:ascii="Calibri" w:hAnsi="Calibri" w:cs="Calibri"/>
          <w:b/>
          <w:bCs/>
          <w:color w:val="000000"/>
        </w:rPr>
        <w:t>Čaporice</w:t>
      </w:r>
      <w:proofErr w:type="spellEnd"/>
      <w:r>
        <w:rPr>
          <w:rFonts w:ascii="Calibri" w:hAnsi="Calibri" w:cs="Calibri"/>
          <w:b/>
          <w:bCs/>
          <w:color w:val="000000"/>
        </w:rPr>
        <w:t>, hortikultura, postavljanje horizontalne i vertikalne signalizacije na cestama u GZ, redovno održavanje komunalne infrastrukture u vlasništvu grada te nabavka pripadajuće opreme na površinama u vlasništvu grada.</w:t>
      </w:r>
    </w:p>
    <w:p w14:paraId="2E351255" w14:textId="77777777" w:rsidR="004F0C04" w:rsidRDefault="004F0C04" w:rsidP="004F0C04">
      <w:pPr>
        <w:jc w:val="both"/>
        <w:rPr>
          <w:rFonts w:ascii="Calibri" w:hAnsi="Calibri" w:cs="Calibri"/>
        </w:rPr>
      </w:pPr>
    </w:p>
    <w:p w14:paraId="3D2C08AA" w14:textId="2BF6AB1D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5B23FF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5B23FF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5D55384C" w14:textId="5E0EBF22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 xml:space="preserve">Program održavanja </w:t>
      </w:r>
      <w:proofErr w:type="spellStart"/>
      <w:r w:rsidRPr="004F0C04">
        <w:rPr>
          <w:rFonts w:ascii="Calibri" w:hAnsi="Calibri" w:cs="Calibri"/>
          <w:b/>
          <w:bCs/>
          <w:sz w:val="24"/>
          <w:szCs w:val="24"/>
        </w:rPr>
        <w:t>reciklažnog</w:t>
      </w:r>
      <w:proofErr w:type="spellEnd"/>
      <w:r w:rsidRPr="004F0C04">
        <w:rPr>
          <w:rFonts w:ascii="Calibri" w:hAnsi="Calibri" w:cs="Calibri"/>
          <w:b/>
          <w:bCs/>
          <w:sz w:val="24"/>
          <w:szCs w:val="24"/>
        </w:rPr>
        <w:t xml:space="preserve"> dvorišta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</w:t>
      </w:r>
      <w:r w:rsidR="008D4F52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8D4F52">
        <w:rPr>
          <w:rFonts w:ascii="Calibri" w:hAnsi="Calibri" w:cs="Calibri"/>
        </w:rPr>
        <w:t>2</w:t>
      </w:r>
      <w:r w:rsidRPr="004F0C04">
        <w:rPr>
          <w:rFonts w:ascii="Calibri" w:hAnsi="Calibri" w:cs="Calibri"/>
        </w:rPr>
        <w:t>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8D4F52">
        <w:rPr>
          <w:rFonts w:ascii="Calibri" w:hAnsi="Calibri" w:cs="Calibri"/>
        </w:rPr>
        <w:t>2</w:t>
      </w:r>
      <w:r w:rsidRPr="004F0C04">
        <w:rPr>
          <w:rFonts w:ascii="Calibri" w:hAnsi="Calibri" w:cs="Calibri"/>
        </w:rPr>
        <w:t>0.000</w:t>
      </w:r>
    </w:p>
    <w:p w14:paraId="0ACD19D1" w14:textId="13E58322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poslovanja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8D4F52">
        <w:rPr>
          <w:rFonts w:ascii="Calibri" w:hAnsi="Calibri" w:cs="Calibri"/>
        </w:rPr>
        <w:t>15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8D4F52">
        <w:rPr>
          <w:rFonts w:ascii="Calibri" w:hAnsi="Calibri" w:cs="Calibri"/>
        </w:rPr>
        <w:t>20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D4F52">
        <w:rPr>
          <w:rFonts w:ascii="Calibri" w:hAnsi="Calibri" w:cs="Calibri"/>
        </w:rPr>
        <w:t>2</w:t>
      </w:r>
      <w:r w:rsidRPr="004F0C04">
        <w:rPr>
          <w:rFonts w:ascii="Calibri" w:hAnsi="Calibri" w:cs="Calibri"/>
        </w:rPr>
        <w:t>0.000</w:t>
      </w:r>
    </w:p>
    <w:p w14:paraId="4FA2E8CE" w14:textId="10575EF0" w:rsidR="008D4F52" w:rsidRDefault="008D4F52" w:rsidP="008D4F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Materijalni rashodi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1D7DF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1D7DF5">
        <w:rPr>
          <w:rFonts w:ascii="Calibri" w:hAnsi="Calibri" w:cs="Calibri"/>
        </w:rPr>
        <w:t xml:space="preserve">  5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 w:rsidR="001D7D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1D7DF5">
        <w:rPr>
          <w:rFonts w:ascii="Calibri" w:hAnsi="Calibri" w:cs="Calibri"/>
        </w:rPr>
        <w:t xml:space="preserve">  5</w:t>
      </w:r>
      <w:r w:rsidRPr="004F0C04">
        <w:rPr>
          <w:rFonts w:ascii="Calibri" w:hAnsi="Calibri" w:cs="Calibri"/>
        </w:rPr>
        <w:t>.000</w:t>
      </w:r>
    </w:p>
    <w:p w14:paraId="5CC8A363" w14:textId="5166EC05" w:rsidR="00570FA1" w:rsidRDefault="00570FA1" w:rsidP="00570FA1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5</w:t>
      </w:r>
      <w:r w:rsidRPr="004F0C04">
        <w:rPr>
          <w:rFonts w:ascii="Calibri" w:hAnsi="Calibri" w:cs="Calibri"/>
        </w:rPr>
        <w:t>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5</w:t>
      </w:r>
      <w:r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5</w:t>
      </w:r>
      <w:r w:rsidRPr="004F0C04">
        <w:rPr>
          <w:rFonts w:ascii="Calibri" w:hAnsi="Calibri" w:cs="Calibri"/>
        </w:rPr>
        <w:t>.000</w:t>
      </w:r>
    </w:p>
    <w:p w14:paraId="796424AA" w14:textId="5F5C275C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Ostali rashodi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D4F52" w:rsidRPr="004F0C04">
        <w:rPr>
          <w:rFonts w:ascii="Calibri" w:hAnsi="Calibri" w:cs="Calibri"/>
        </w:rPr>
        <w:t>1</w:t>
      </w:r>
      <w:r w:rsidR="001D7DF5">
        <w:rPr>
          <w:rFonts w:ascii="Calibri" w:hAnsi="Calibri" w:cs="Calibri"/>
        </w:rPr>
        <w:t>5</w:t>
      </w:r>
      <w:r w:rsidR="008D4F52" w:rsidRPr="004F0C04">
        <w:rPr>
          <w:rFonts w:ascii="Calibri" w:hAnsi="Calibri" w:cs="Calibri"/>
        </w:rPr>
        <w:t>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1</w:t>
      </w:r>
      <w:r w:rsidR="001D7DF5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.000</w:t>
      </w:r>
    </w:p>
    <w:p w14:paraId="3212AB81" w14:textId="238883CB" w:rsidR="001D7DF5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Komunalna naknada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70FA1" w:rsidRPr="004F0C04">
        <w:rPr>
          <w:rFonts w:ascii="Calibri" w:hAnsi="Calibri" w:cs="Calibri"/>
        </w:rPr>
        <w:t>10.000</w:t>
      </w:r>
      <w:r w:rsidR="00570FA1" w:rsidRPr="004F0C04">
        <w:rPr>
          <w:rFonts w:ascii="Calibri" w:hAnsi="Calibri" w:cs="Calibri"/>
        </w:rPr>
        <w:tab/>
      </w:r>
      <w:r w:rsidR="00570FA1">
        <w:rPr>
          <w:rFonts w:ascii="Calibri" w:hAnsi="Calibri" w:cs="Calibri"/>
        </w:rPr>
        <w:tab/>
      </w:r>
      <w:r w:rsidR="00570FA1" w:rsidRPr="004F0C04">
        <w:rPr>
          <w:rFonts w:ascii="Calibri" w:hAnsi="Calibri" w:cs="Calibri"/>
        </w:rPr>
        <w:t>1</w:t>
      </w:r>
      <w:r w:rsidR="00570FA1">
        <w:rPr>
          <w:rFonts w:ascii="Calibri" w:hAnsi="Calibri" w:cs="Calibri"/>
        </w:rPr>
        <w:t>5</w:t>
      </w:r>
      <w:r w:rsidR="00570FA1" w:rsidRPr="004F0C04">
        <w:rPr>
          <w:rFonts w:ascii="Calibri" w:hAnsi="Calibri" w:cs="Calibri"/>
        </w:rPr>
        <w:t>.000</w:t>
      </w:r>
      <w:r w:rsidR="00570FA1" w:rsidRPr="004F0C04">
        <w:rPr>
          <w:rFonts w:ascii="Calibri" w:hAnsi="Calibri" w:cs="Calibri"/>
        </w:rPr>
        <w:tab/>
      </w:r>
      <w:r w:rsidR="00570FA1">
        <w:rPr>
          <w:rFonts w:ascii="Calibri" w:hAnsi="Calibri" w:cs="Calibri"/>
        </w:rPr>
        <w:tab/>
      </w:r>
      <w:r w:rsidR="00570FA1" w:rsidRPr="004F0C04">
        <w:rPr>
          <w:rFonts w:ascii="Calibri" w:hAnsi="Calibri" w:cs="Calibri"/>
        </w:rPr>
        <w:t>1</w:t>
      </w:r>
      <w:r w:rsidR="00570FA1">
        <w:rPr>
          <w:rFonts w:ascii="Calibri" w:hAnsi="Calibri" w:cs="Calibri"/>
        </w:rPr>
        <w:t>5</w:t>
      </w:r>
      <w:r w:rsidR="00570FA1" w:rsidRPr="004F0C04">
        <w:rPr>
          <w:rFonts w:ascii="Calibri" w:hAnsi="Calibri" w:cs="Calibri"/>
        </w:rPr>
        <w:t>.000</w:t>
      </w:r>
    </w:p>
    <w:p w14:paraId="0BD8CAC8" w14:textId="34E55F7F" w:rsidR="00505AD0" w:rsidRPr="001D7DF5" w:rsidRDefault="00505AD0" w:rsidP="004F0C04">
      <w:pPr>
        <w:jc w:val="both"/>
        <w:rPr>
          <w:rFonts w:ascii="Calibri" w:hAnsi="Calibri" w:cs="Calibri"/>
        </w:rPr>
      </w:pPr>
      <w:r w:rsidRPr="00722BD6">
        <w:rPr>
          <w:rFonts w:ascii="Calibri" w:hAnsi="Calibri" w:cs="Calibri"/>
          <w:b/>
          <w:bCs/>
        </w:rPr>
        <w:t xml:space="preserve">Program predviđa </w:t>
      </w:r>
      <w:r w:rsidR="00722BD6" w:rsidRPr="00722BD6">
        <w:rPr>
          <w:rFonts w:ascii="Calibri" w:hAnsi="Calibri" w:cs="Calibri"/>
          <w:b/>
          <w:bCs/>
        </w:rPr>
        <w:t xml:space="preserve">troškove rada </w:t>
      </w:r>
      <w:proofErr w:type="spellStart"/>
      <w:r w:rsidR="00722BD6" w:rsidRPr="00722BD6">
        <w:rPr>
          <w:rFonts w:ascii="Calibri" w:hAnsi="Calibri" w:cs="Calibri"/>
          <w:b/>
          <w:bCs/>
        </w:rPr>
        <w:t>reciklažnog</w:t>
      </w:r>
      <w:proofErr w:type="spellEnd"/>
      <w:r w:rsidR="00722BD6" w:rsidRPr="00722BD6">
        <w:rPr>
          <w:rFonts w:ascii="Calibri" w:hAnsi="Calibri" w:cs="Calibri"/>
          <w:b/>
          <w:bCs/>
        </w:rPr>
        <w:t xml:space="preserve"> dvorišta.</w:t>
      </w:r>
    </w:p>
    <w:p w14:paraId="0C652356" w14:textId="77777777" w:rsidR="004F0C04" w:rsidRDefault="004F0C04" w:rsidP="004F0C04">
      <w:pPr>
        <w:jc w:val="both"/>
        <w:rPr>
          <w:rFonts w:ascii="Calibri" w:hAnsi="Calibri" w:cs="Calibri"/>
        </w:rPr>
      </w:pPr>
    </w:p>
    <w:p w14:paraId="37CD6161" w14:textId="19096273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1D7DF5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1D7DF5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1D7DF5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5505EBC3" w14:textId="4CE9BEC2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Nabava komunalne opreme i programa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.</w:t>
      </w:r>
      <w:r w:rsidR="006D537A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 w:rsidRPr="004F0C04">
        <w:rPr>
          <w:rFonts w:ascii="Calibri" w:hAnsi="Calibri" w:cs="Calibri"/>
        </w:rPr>
        <w:tab/>
      </w:r>
    </w:p>
    <w:p w14:paraId="04EA4BC8" w14:textId="1403DB6F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nefinancijske imovine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.</w:t>
      </w:r>
      <w:r w:rsidR="006D537A">
        <w:rPr>
          <w:rFonts w:ascii="Calibri" w:hAnsi="Calibri" w:cs="Calibri"/>
        </w:rPr>
        <w:t>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0</w:t>
      </w:r>
    </w:p>
    <w:p w14:paraId="2B69F061" w14:textId="207CFFC5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proizvedene dugotrajne imovine</w:t>
      </w:r>
      <w:r w:rsidRPr="004F0C04"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5</w:t>
      </w:r>
      <w:r w:rsidR="006D537A" w:rsidRPr="004F0C04">
        <w:rPr>
          <w:rFonts w:ascii="Calibri" w:hAnsi="Calibri" w:cs="Calibri"/>
        </w:rPr>
        <w:t>.</w:t>
      </w:r>
      <w:r w:rsidR="006D537A">
        <w:rPr>
          <w:rFonts w:ascii="Calibri" w:hAnsi="Calibri" w:cs="Calibri"/>
        </w:rPr>
        <w:t>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</w:p>
    <w:p w14:paraId="1A377FF9" w14:textId="4E7267EB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Prihodi za posebne namjene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5</w:t>
      </w:r>
      <w:r w:rsidR="006D537A" w:rsidRPr="004F0C04">
        <w:rPr>
          <w:rFonts w:ascii="Calibri" w:hAnsi="Calibri" w:cs="Calibri"/>
        </w:rPr>
        <w:t>.</w:t>
      </w:r>
      <w:r w:rsidR="006D537A">
        <w:rPr>
          <w:rFonts w:ascii="Calibri" w:hAnsi="Calibri" w:cs="Calibri"/>
        </w:rPr>
        <w:t>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0</w:t>
      </w:r>
    </w:p>
    <w:p w14:paraId="1D38484D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Ovaj program predviđa nadogradnju </w:t>
      </w:r>
      <w:proofErr w:type="spellStart"/>
      <w:r>
        <w:rPr>
          <w:rFonts w:ascii="Calibri" w:hAnsi="Calibri" w:cs="Calibri"/>
          <w:b/>
          <w:bCs/>
          <w:color w:val="000000"/>
        </w:rPr>
        <w:t>webGIS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programa za evidenciju komunalne infrastrukture na području Grada Trilja, nabavku urbane opreme i sufinanciranje nabavke spremnika za smeće, preko Fonda za zaštitu okoliša.</w:t>
      </w:r>
    </w:p>
    <w:p w14:paraId="45A35517" w14:textId="77777777" w:rsidR="009B65AB" w:rsidRDefault="009B65AB" w:rsidP="00505AD0">
      <w:pPr>
        <w:rPr>
          <w:rFonts w:ascii="Calibri" w:hAnsi="Calibri" w:cs="Calibri"/>
          <w:b/>
          <w:bCs/>
          <w:color w:val="000000"/>
        </w:rPr>
      </w:pPr>
    </w:p>
    <w:p w14:paraId="496C6460" w14:textId="77777777" w:rsidR="00E30333" w:rsidRDefault="00E30333" w:rsidP="00505AD0">
      <w:pPr>
        <w:rPr>
          <w:rFonts w:ascii="Calibri" w:hAnsi="Calibri" w:cs="Calibri"/>
          <w:b/>
          <w:bCs/>
          <w:color w:val="000000"/>
        </w:rPr>
      </w:pPr>
    </w:p>
    <w:p w14:paraId="2E509964" w14:textId="678FB1DB" w:rsidR="004F0C04" w:rsidRPr="004F0C04" w:rsidRDefault="004F0C04" w:rsidP="004F0C04">
      <w:pPr>
        <w:jc w:val="right"/>
        <w:rPr>
          <w:rFonts w:ascii="Calibri" w:hAnsi="Calibri" w:cs="Calibri"/>
          <w:sz w:val="20"/>
          <w:szCs w:val="20"/>
        </w:rPr>
      </w:pPr>
      <w:r w:rsidRPr="004F0C04">
        <w:rPr>
          <w:rFonts w:ascii="Calibri" w:hAnsi="Calibri" w:cs="Calibri"/>
        </w:rPr>
        <w:lastRenderedPageBreak/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6D537A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6D537A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6D537A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65195F8D" w14:textId="74D176BA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>Nabava komunalne opreme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30.000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6D537A">
        <w:rPr>
          <w:rFonts w:ascii="Calibri" w:hAnsi="Calibri" w:cs="Calibri"/>
        </w:rPr>
        <w:t>30.000</w:t>
      </w:r>
    </w:p>
    <w:p w14:paraId="025B5396" w14:textId="3B57E0D9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nefinancijske imovine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30</w:t>
      </w:r>
      <w:r w:rsidRPr="004F0C04">
        <w:rPr>
          <w:rFonts w:ascii="Calibri" w:hAnsi="Calibri" w:cs="Calibri"/>
        </w:rPr>
        <w:t>.</w:t>
      </w:r>
      <w:r w:rsidR="00E30333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30</w:t>
      </w:r>
      <w:r w:rsidRPr="004F0C04">
        <w:rPr>
          <w:rFonts w:ascii="Calibri" w:hAnsi="Calibri" w:cs="Calibri"/>
        </w:rPr>
        <w:t>.</w:t>
      </w:r>
      <w:r w:rsidR="00E30333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</w:p>
    <w:p w14:paraId="04A25C04" w14:textId="49F55145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proizvedene dugotrajne imovine</w:t>
      </w:r>
      <w:r w:rsidRPr="004F0C04">
        <w:rPr>
          <w:rFonts w:ascii="Calibri" w:hAnsi="Calibri" w:cs="Calibri"/>
        </w:rPr>
        <w:tab/>
        <w:t>26.500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30</w:t>
      </w:r>
      <w:r w:rsidRPr="004F0C04">
        <w:rPr>
          <w:rFonts w:ascii="Calibri" w:hAnsi="Calibri" w:cs="Calibri"/>
        </w:rPr>
        <w:t>.</w:t>
      </w:r>
      <w:r w:rsidR="00E30333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30</w:t>
      </w:r>
      <w:r w:rsidRPr="004F0C04">
        <w:rPr>
          <w:rFonts w:ascii="Calibri" w:hAnsi="Calibri" w:cs="Calibri"/>
        </w:rPr>
        <w:t>.</w:t>
      </w:r>
      <w:r w:rsidR="00E30333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>00</w:t>
      </w:r>
    </w:p>
    <w:p w14:paraId="0CE75450" w14:textId="61D04B50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 xml:space="preserve">Prihodi </w:t>
      </w:r>
      <w:r w:rsidR="0098704B">
        <w:rPr>
          <w:rFonts w:ascii="Calibri" w:hAnsi="Calibri" w:cs="Calibri"/>
        </w:rPr>
        <w:t>za posebne namjene</w:t>
      </w:r>
      <w:r w:rsidR="0098704B">
        <w:rPr>
          <w:rFonts w:ascii="Calibri" w:hAnsi="Calibri" w:cs="Calibri"/>
        </w:rPr>
        <w:tab/>
      </w:r>
      <w:r w:rsidR="0098704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 w:rsidR="0098704B">
        <w:rPr>
          <w:rFonts w:ascii="Calibri" w:hAnsi="Calibri" w:cs="Calibri"/>
        </w:rPr>
        <w:t>7.000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30333">
        <w:rPr>
          <w:rFonts w:ascii="Calibri" w:hAnsi="Calibri" w:cs="Calibri"/>
        </w:rPr>
        <w:t>0</w:t>
      </w:r>
    </w:p>
    <w:p w14:paraId="0177481C" w14:textId="2306B494" w:rsidR="004F0C04" w:rsidRDefault="0098704B" w:rsidP="004F0C0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Komunalna naknada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F0C04" w:rsidRPr="004F0C04">
        <w:rPr>
          <w:rFonts w:ascii="Calibri" w:hAnsi="Calibri" w:cs="Calibri"/>
        </w:rPr>
        <w:tab/>
      </w:r>
      <w:r w:rsid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>19.500</w:t>
      </w:r>
      <w:r w:rsidR="004F0C04" w:rsidRPr="004F0C04">
        <w:rPr>
          <w:rFonts w:ascii="Calibri" w:hAnsi="Calibri" w:cs="Calibri"/>
        </w:rPr>
        <w:tab/>
      </w:r>
      <w:r w:rsidR="004F0C04">
        <w:rPr>
          <w:rFonts w:ascii="Calibri" w:hAnsi="Calibri" w:cs="Calibri"/>
        </w:rPr>
        <w:tab/>
      </w:r>
      <w:r w:rsidR="009B65AB">
        <w:rPr>
          <w:rFonts w:ascii="Calibri" w:hAnsi="Calibri" w:cs="Calibri"/>
        </w:rPr>
        <w:t>0</w:t>
      </w:r>
      <w:r w:rsidR="004F0C04" w:rsidRPr="004F0C04">
        <w:rPr>
          <w:rFonts w:ascii="Calibri" w:hAnsi="Calibri" w:cs="Calibri"/>
        </w:rPr>
        <w:tab/>
      </w:r>
      <w:r w:rsidR="004F0C04">
        <w:rPr>
          <w:rFonts w:ascii="Calibri" w:hAnsi="Calibri" w:cs="Calibri"/>
        </w:rPr>
        <w:tab/>
      </w:r>
      <w:r w:rsidR="009B65AB">
        <w:rPr>
          <w:rFonts w:ascii="Calibri" w:hAnsi="Calibri" w:cs="Calibri"/>
        </w:rPr>
        <w:t>0</w:t>
      </w:r>
    </w:p>
    <w:p w14:paraId="57CCAAF3" w14:textId="28084CD9" w:rsidR="009B65AB" w:rsidRDefault="009B65AB" w:rsidP="009B65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Pomoći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30.000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30.000</w:t>
      </w:r>
    </w:p>
    <w:p w14:paraId="7C5B2A59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Ovaj program predviđa nabavku kontejnera za smeće, nabavku opreme, strojeva i alata za komunalne radnike Grada Trilja kao i tekuće održavanje radnih i alatnih strojeva koje trenutno posjedujemo.</w:t>
      </w:r>
    </w:p>
    <w:p w14:paraId="19EEA936" w14:textId="77777777" w:rsidR="004F0C04" w:rsidRDefault="004F0C04" w:rsidP="004F0C04">
      <w:pPr>
        <w:jc w:val="both"/>
        <w:rPr>
          <w:rFonts w:ascii="Calibri" w:hAnsi="Calibri" w:cs="Calibri"/>
        </w:rPr>
      </w:pPr>
    </w:p>
    <w:p w14:paraId="70129539" w14:textId="77777777" w:rsidR="002C4970" w:rsidRDefault="002C4970" w:rsidP="004F0C04">
      <w:pPr>
        <w:jc w:val="right"/>
        <w:rPr>
          <w:rFonts w:ascii="Calibri" w:hAnsi="Calibri" w:cs="Calibri"/>
        </w:rPr>
      </w:pPr>
    </w:p>
    <w:p w14:paraId="6D2FC902" w14:textId="654DADD4" w:rsidR="004F0C04" w:rsidRPr="004F0C04" w:rsidRDefault="004F0C04" w:rsidP="004F0C04">
      <w:pPr>
        <w:jc w:val="right"/>
        <w:rPr>
          <w:rFonts w:ascii="Calibri" w:hAnsi="Calibri" w:cs="Calibri"/>
        </w:rPr>
      </w:pPr>
      <w:r w:rsidRPr="004F0C04">
        <w:rPr>
          <w:rFonts w:ascii="Calibri" w:hAnsi="Calibri" w:cs="Calibri"/>
        </w:rPr>
        <w:tab/>
      </w:r>
      <w:r w:rsidRPr="004F0C04">
        <w:rPr>
          <w:rFonts w:ascii="Calibri" w:hAnsi="Calibri" w:cs="Calibri"/>
          <w:sz w:val="20"/>
          <w:szCs w:val="20"/>
        </w:rPr>
        <w:t>Proračun 202</w:t>
      </w:r>
      <w:r w:rsidR="0098704B">
        <w:rPr>
          <w:rFonts w:ascii="Calibri" w:hAnsi="Calibri" w:cs="Calibri"/>
          <w:sz w:val="20"/>
          <w:szCs w:val="20"/>
        </w:rPr>
        <w:t>5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98704B">
        <w:rPr>
          <w:rFonts w:ascii="Calibri" w:hAnsi="Calibri" w:cs="Calibri"/>
          <w:sz w:val="20"/>
          <w:szCs w:val="20"/>
        </w:rPr>
        <w:t>6</w:t>
      </w:r>
      <w:r w:rsidRPr="004F0C04">
        <w:rPr>
          <w:rFonts w:ascii="Calibri" w:hAnsi="Calibri" w:cs="Calibri"/>
          <w:sz w:val="20"/>
          <w:szCs w:val="20"/>
        </w:rPr>
        <w:t>.</w:t>
      </w:r>
      <w:r w:rsidRPr="004F0C04">
        <w:rPr>
          <w:rFonts w:ascii="Calibri" w:hAnsi="Calibri" w:cs="Calibri"/>
          <w:sz w:val="20"/>
          <w:szCs w:val="20"/>
        </w:rPr>
        <w:tab/>
        <w:t>Projekcija 202</w:t>
      </w:r>
      <w:r w:rsidR="0098704B">
        <w:rPr>
          <w:rFonts w:ascii="Calibri" w:hAnsi="Calibri" w:cs="Calibri"/>
          <w:sz w:val="20"/>
          <w:szCs w:val="20"/>
        </w:rPr>
        <w:t>7</w:t>
      </w:r>
      <w:r w:rsidRPr="004F0C04">
        <w:rPr>
          <w:rFonts w:ascii="Calibri" w:hAnsi="Calibri" w:cs="Calibri"/>
          <w:sz w:val="20"/>
          <w:szCs w:val="20"/>
        </w:rPr>
        <w:t>.</w:t>
      </w:r>
    </w:p>
    <w:p w14:paraId="5E9087BA" w14:textId="5A38587A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  <w:b/>
          <w:bCs/>
          <w:sz w:val="24"/>
          <w:szCs w:val="24"/>
        </w:rPr>
        <w:t xml:space="preserve">Nabava </w:t>
      </w:r>
      <w:r w:rsidR="004A5B3F">
        <w:rPr>
          <w:rFonts w:ascii="Calibri" w:hAnsi="Calibri" w:cs="Calibri"/>
          <w:b/>
          <w:bCs/>
          <w:sz w:val="24"/>
          <w:szCs w:val="24"/>
        </w:rPr>
        <w:t>komunalnog vozila</w:t>
      </w:r>
      <w:r w:rsidR="004A5B3F">
        <w:rPr>
          <w:rFonts w:ascii="Calibri" w:hAnsi="Calibri" w:cs="Calibri"/>
          <w:b/>
          <w:bCs/>
          <w:sz w:val="24"/>
          <w:szCs w:val="24"/>
        </w:rPr>
        <w:tab/>
      </w:r>
      <w:r w:rsidR="004A5B3F">
        <w:rPr>
          <w:rFonts w:ascii="Calibri" w:hAnsi="Calibri" w:cs="Calibri"/>
          <w:b/>
          <w:bCs/>
          <w:sz w:val="24"/>
          <w:szCs w:val="24"/>
        </w:rPr>
        <w:tab/>
      </w:r>
      <w:r w:rsidR="004A5B3F">
        <w:rPr>
          <w:rFonts w:ascii="Calibri" w:hAnsi="Calibri" w:cs="Calibri"/>
          <w:b/>
          <w:bCs/>
          <w:sz w:val="24"/>
          <w:szCs w:val="24"/>
        </w:rPr>
        <w:tab/>
      </w:r>
      <w:r w:rsidRPr="004F0C04">
        <w:rPr>
          <w:rFonts w:ascii="Calibri" w:hAnsi="Calibri" w:cs="Calibri"/>
        </w:rPr>
        <w:tab/>
      </w:r>
      <w:r w:rsidR="004A5B3F">
        <w:rPr>
          <w:rFonts w:ascii="Calibri" w:hAnsi="Calibri" w:cs="Calibri"/>
        </w:rPr>
        <w:t>5</w:t>
      </w:r>
      <w:r w:rsidRPr="004F0C04">
        <w:rPr>
          <w:rFonts w:ascii="Calibri" w:hAnsi="Calibri" w:cs="Calibri"/>
        </w:rPr>
        <w:t>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 w:rsidRPr="004F0C04">
        <w:rPr>
          <w:rFonts w:ascii="Calibri" w:hAnsi="Calibri" w:cs="Calibri"/>
        </w:rPr>
        <w:tab/>
      </w:r>
    </w:p>
    <w:p w14:paraId="69B3D86A" w14:textId="12FFBB6C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nefinancijske imovine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A5B3F">
        <w:rPr>
          <w:rFonts w:ascii="Calibri" w:hAnsi="Calibri" w:cs="Calibri"/>
        </w:rPr>
        <w:t>5</w:t>
      </w:r>
      <w:r w:rsidR="004A5B3F" w:rsidRPr="004F0C04">
        <w:rPr>
          <w:rFonts w:ascii="Calibri" w:hAnsi="Calibri" w:cs="Calibri"/>
        </w:rPr>
        <w:t>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>0</w:t>
      </w:r>
    </w:p>
    <w:p w14:paraId="33823F4A" w14:textId="7C8393D8" w:rsidR="004F0C04" w:rsidRP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Rashodi za nabavu proizvedene imovine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A5B3F">
        <w:rPr>
          <w:rFonts w:ascii="Calibri" w:hAnsi="Calibri" w:cs="Calibri"/>
        </w:rPr>
        <w:t>5</w:t>
      </w:r>
      <w:r w:rsidR="004A5B3F" w:rsidRPr="004F0C04">
        <w:rPr>
          <w:rFonts w:ascii="Calibri" w:hAnsi="Calibri" w:cs="Calibri"/>
        </w:rPr>
        <w:t>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</w:p>
    <w:p w14:paraId="31AACF11" w14:textId="49F26EAA" w:rsidR="004F0C04" w:rsidRDefault="004F0C04" w:rsidP="004F0C04">
      <w:pPr>
        <w:jc w:val="both"/>
        <w:rPr>
          <w:rFonts w:ascii="Calibri" w:hAnsi="Calibri" w:cs="Calibri"/>
        </w:rPr>
      </w:pPr>
      <w:r w:rsidRPr="004F0C04">
        <w:rPr>
          <w:rFonts w:ascii="Calibri" w:hAnsi="Calibri" w:cs="Calibri"/>
        </w:rPr>
        <w:t>Prihodi za posebne namjene</w:t>
      </w:r>
      <w:r w:rsidRPr="004F0C0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A5B3F">
        <w:rPr>
          <w:rFonts w:ascii="Calibri" w:hAnsi="Calibri" w:cs="Calibri"/>
        </w:rPr>
        <w:t>5</w:t>
      </w:r>
      <w:r w:rsidR="004A5B3F" w:rsidRPr="004F0C04">
        <w:rPr>
          <w:rFonts w:ascii="Calibri" w:hAnsi="Calibri" w:cs="Calibri"/>
        </w:rPr>
        <w:t>0.000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4F0C04">
        <w:rPr>
          <w:rFonts w:ascii="Calibri" w:hAnsi="Calibri" w:cs="Calibri"/>
        </w:rPr>
        <w:tab/>
        <w:t>0</w:t>
      </w:r>
    </w:p>
    <w:p w14:paraId="440803A8" w14:textId="77777777" w:rsidR="00505AD0" w:rsidRDefault="00505AD0" w:rsidP="004F0C04">
      <w:pPr>
        <w:jc w:val="both"/>
        <w:rPr>
          <w:rFonts w:ascii="Calibri" w:hAnsi="Calibri" w:cs="Calibri"/>
        </w:rPr>
      </w:pPr>
    </w:p>
    <w:p w14:paraId="2DABCDF6" w14:textId="3B8CFDAA" w:rsidR="00505AD0" w:rsidRPr="00505AD0" w:rsidRDefault="00505AD0" w:rsidP="004F0C04">
      <w:pPr>
        <w:jc w:val="both"/>
        <w:rPr>
          <w:rFonts w:ascii="Calibri" w:hAnsi="Calibri" w:cs="Calibri"/>
          <w:b/>
          <w:bCs/>
        </w:rPr>
      </w:pPr>
      <w:r w:rsidRPr="00505AD0">
        <w:rPr>
          <w:rFonts w:ascii="Calibri" w:hAnsi="Calibri" w:cs="Calibri"/>
          <w:b/>
          <w:bCs/>
        </w:rPr>
        <w:t xml:space="preserve">Program predviđa nabavu </w:t>
      </w:r>
      <w:r w:rsidR="004A5B3F">
        <w:rPr>
          <w:rFonts w:ascii="Calibri" w:hAnsi="Calibri" w:cs="Calibri"/>
          <w:b/>
          <w:bCs/>
        </w:rPr>
        <w:t>kamiona za obavljanje komunalnih poslova.</w:t>
      </w:r>
    </w:p>
    <w:p w14:paraId="0E2A7847" w14:textId="77777777" w:rsidR="00505AD0" w:rsidRDefault="00505AD0" w:rsidP="004F0C04">
      <w:pPr>
        <w:jc w:val="both"/>
        <w:rPr>
          <w:rFonts w:ascii="Calibri" w:hAnsi="Calibri" w:cs="Calibri"/>
        </w:rPr>
      </w:pPr>
    </w:p>
    <w:p w14:paraId="56D5E592" w14:textId="77777777" w:rsidR="00EB3685" w:rsidRPr="00EB3685" w:rsidRDefault="00EB3685" w:rsidP="00EB3685">
      <w:pPr>
        <w:jc w:val="right"/>
        <w:rPr>
          <w:rFonts w:ascii="Calibri" w:hAnsi="Calibri" w:cs="Calibri"/>
          <w:sz w:val="20"/>
          <w:szCs w:val="20"/>
        </w:rPr>
      </w:pPr>
      <w:r w:rsidRPr="00EB3685">
        <w:rPr>
          <w:rFonts w:ascii="Calibri" w:hAnsi="Calibri" w:cs="Calibri"/>
        </w:rPr>
        <w:tab/>
      </w:r>
      <w:r w:rsidRPr="00EB3685">
        <w:rPr>
          <w:rFonts w:ascii="Calibri" w:hAnsi="Calibri" w:cs="Calibri"/>
          <w:sz w:val="20"/>
          <w:szCs w:val="20"/>
        </w:rPr>
        <w:t>Proračun 2024.</w:t>
      </w:r>
      <w:r w:rsidRPr="00EB3685">
        <w:rPr>
          <w:rFonts w:ascii="Calibri" w:hAnsi="Calibri" w:cs="Calibri"/>
          <w:sz w:val="20"/>
          <w:szCs w:val="20"/>
        </w:rPr>
        <w:tab/>
        <w:t>Projekcija 2025.</w:t>
      </w:r>
      <w:r w:rsidRPr="00EB3685">
        <w:rPr>
          <w:rFonts w:ascii="Calibri" w:hAnsi="Calibri" w:cs="Calibri"/>
          <w:sz w:val="20"/>
          <w:szCs w:val="20"/>
        </w:rPr>
        <w:tab/>
        <w:t>Projekcija 2026.</w:t>
      </w:r>
    </w:p>
    <w:p w14:paraId="1446E76F" w14:textId="60AFE927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  <w:b/>
          <w:bCs/>
          <w:sz w:val="24"/>
          <w:szCs w:val="24"/>
        </w:rPr>
        <w:t>Nabava kućišta kamera za nadzor brzine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26.700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</w:p>
    <w:p w14:paraId="7F2957A6" w14:textId="2D3DC8D8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za nabavu nefinancijske imovine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26.700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</w:p>
    <w:p w14:paraId="701482B3" w14:textId="1DD07380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za nabavu proizvedene imovine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26.700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</w:p>
    <w:p w14:paraId="4FF144CA" w14:textId="0A49250B" w:rsidR="004F0C04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Prihodi za posebne namjene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</w:t>
      </w:r>
      <w:r w:rsidR="004F09A3">
        <w:rPr>
          <w:rFonts w:ascii="Calibri" w:hAnsi="Calibri" w:cs="Calibri"/>
        </w:rPr>
        <w:t>2</w:t>
      </w:r>
      <w:r w:rsidRPr="00EB3685">
        <w:rPr>
          <w:rFonts w:ascii="Calibri" w:hAnsi="Calibri" w:cs="Calibri"/>
        </w:rPr>
        <w:t>.</w:t>
      </w:r>
      <w:r w:rsidR="004F09A3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</w:p>
    <w:p w14:paraId="2600BBF7" w14:textId="290FEE98" w:rsidR="004F09A3" w:rsidRDefault="004F09A3" w:rsidP="004F09A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Pomoći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4</w:t>
      </w:r>
      <w:r w:rsidRPr="00EB3685">
        <w:rPr>
          <w:rFonts w:ascii="Calibri" w:hAnsi="Calibri" w:cs="Calibri"/>
        </w:rPr>
        <w:t>.</w:t>
      </w:r>
      <w:r>
        <w:rPr>
          <w:rFonts w:ascii="Calibri" w:hAnsi="Calibri" w:cs="Calibri"/>
        </w:rPr>
        <w:t>7</w:t>
      </w:r>
      <w:r w:rsidRPr="00EB3685">
        <w:rPr>
          <w:rFonts w:ascii="Calibri" w:hAnsi="Calibri" w:cs="Calibri"/>
        </w:rPr>
        <w:t>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0</w:t>
      </w:r>
    </w:p>
    <w:p w14:paraId="2814189B" w14:textId="77777777" w:rsidR="004F09A3" w:rsidRDefault="004F09A3" w:rsidP="00EB3685">
      <w:pPr>
        <w:jc w:val="both"/>
        <w:rPr>
          <w:rFonts w:ascii="Calibri" w:hAnsi="Calibri" w:cs="Calibri"/>
        </w:rPr>
      </w:pPr>
    </w:p>
    <w:p w14:paraId="10D9C16E" w14:textId="58E68776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Programom se predviđa nabavka i montaža novih kućišta i svih pripadajućih elemenata za nadzor brzine na području grada Trilja</w:t>
      </w:r>
      <w:r w:rsidR="004023C4"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 w:rsidR="004023C4">
        <w:rPr>
          <w:rFonts w:ascii="Calibri" w:hAnsi="Calibri" w:cs="Calibri"/>
          <w:b/>
          <w:bCs/>
          <w:color w:val="000000"/>
        </w:rPr>
        <w:t>Tijarica</w:t>
      </w:r>
      <w:proofErr w:type="spellEnd"/>
      <w:r w:rsidR="004023C4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="004023C4">
        <w:rPr>
          <w:rFonts w:ascii="Calibri" w:hAnsi="Calibri" w:cs="Calibri"/>
          <w:b/>
          <w:bCs/>
          <w:color w:val="000000"/>
        </w:rPr>
        <w:t>Vrabač</w:t>
      </w:r>
      <w:proofErr w:type="spellEnd"/>
      <w:r w:rsidR="004023C4">
        <w:rPr>
          <w:rFonts w:ascii="Calibri" w:hAnsi="Calibri" w:cs="Calibri"/>
          <w:b/>
          <w:bCs/>
          <w:color w:val="000000"/>
        </w:rPr>
        <w:t>, Košute)</w:t>
      </w:r>
      <w:r>
        <w:rPr>
          <w:rFonts w:ascii="Calibri" w:hAnsi="Calibri" w:cs="Calibri"/>
          <w:b/>
          <w:bCs/>
          <w:color w:val="000000"/>
        </w:rPr>
        <w:t>, a sve s ciljem podizanja sigurnosti i zaštite svih sudionika u prometu, pogotovo onih najmlađih.</w:t>
      </w:r>
      <w:r w:rsidR="004A5B3F">
        <w:rPr>
          <w:rFonts w:ascii="Calibri" w:hAnsi="Calibri" w:cs="Calibri"/>
          <w:b/>
          <w:bCs/>
          <w:color w:val="000000"/>
        </w:rPr>
        <w:t xml:space="preserve"> </w:t>
      </w:r>
    </w:p>
    <w:p w14:paraId="0253EDDC" w14:textId="77777777" w:rsidR="00EB3685" w:rsidRDefault="00EB3685" w:rsidP="00EB3685">
      <w:pPr>
        <w:jc w:val="both"/>
        <w:rPr>
          <w:rFonts w:ascii="Calibri" w:hAnsi="Calibri" w:cs="Calibri"/>
        </w:rPr>
      </w:pPr>
    </w:p>
    <w:p w14:paraId="51949DD7" w14:textId="77777777" w:rsidR="004F09A3" w:rsidRDefault="004F09A3" w:rsidP="00EB3685">
      <w:pPr>
        <w:jc w:val="both"/>
        <w:rPr>
          <w:rFonts w:ascii="Calibri" w:hAnsi="Calibri" w:cs="Calibri"/>
        </w:rPr>
      </w:pPr>
    </w:p>
    <w:p w14:paraId="11FC7B1E" w14:textId="77777777" w:rsidR="004F09A3" w:rsidRDefault="004F09A3" w:rsidP="00EB3685">
      <w:pPr>
        <w:jc w:val="both"/>
        <w:rPr>
          <w:rFonts w:ascii="Calibri" w:hAnsi="Calibri" w:cs="Calibri"/>
        </w:rPr>
      </w:pPr>
    </w:p>
    <w:p w14:paraId="6109472A" w14:textId="77777777" w:rsidR="00EB3685" w:rsidRPr="00EB3685" w:rsidRDefault="00EB3685" w:rsidP="00EB3685">
      <w:pPr>
        <w:jc w:val="right"/>
        <w:rPr>
          <w:rFonts w:ascii="Calibri" w:hAnsi="Calibri" w:cs="Calibri"/>
        </w:rPr>
      </w:pPr>
      <w:r w:rsidRPr="00EB3685">
        <w:rPr>
          <w:rFonts w:ascii="Calibri" w:hAnsi="Calibri" w:cs="Calibri"/>
        </w:rPr>
        <w:tab/>
      </w:r>
      <w:r w:rsidRPr="00EB3685">
        <w:rPr>
          <w:rFonts w:ascii="Calibri" w:hAnsi="Calibri" w:cs="Calibri"/>
          <w:sz w:val="20"/>
          <w:szCs w:val="20"/>
        </w:rPr>
        <w:t>Proračun 2024.</w:t>
      </w:r>
      <w:r w:rsidRPr="00EB3685">
        <w:rPr>
          <w:rFonts w:ascii="Calibri" w:hAnsi="Calibri" w:cs="Calibri"/>
          <w:sz w:val="20"/>
          <w:szCs w:val="20"/>
        </w:rPr>
        <w:tab/>
        <w:t>Projekcija 2025.</w:t>
      </w:r>
      <w:r w:rsidRPr="00EB3685">
        <w:rPr>
          <w:rFonts w:ascii="Calibri" w:hAnsi="Calibri" w:cs="Calibri"/>
          <w:sz w:val="20"/>
          <w:szCs w:val="20"/>
        </w:rPr>
        <w:tab/>
        <w:t>Projekcija 2026.</w:t>
      </w:r>
    </w:p>
    <w:p w14:paraId="3BFBF724" w14:textId="4E9F83D0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  <w:b/>
          <w:bCs/>
          <w:sz w:val="24"/>
          <w:szCs w:val="24"/>
        </w:rPr>
        <w:t>Održavanje WiFi mreže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2.500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</w:t>
      </w:r>
      <w:r w:rsidRPr="00EB3685">
        <w:rPr>
          <w:rFonts w:ascii="Calibri" w:hAnsi="Calibri" w:cs="Calibri"/>
        </w:rPr>
        <w:t>00</w:t>
      </w:r>
    </w:p>
    <w:p w14:paraId="0C68673B" w14:textId="2804A927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poslovanja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2.500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</w:p>
    <w:p w14:paraId="1C4CE727" w14:textId="0EC480E6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Materijalni rashodi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  <w:t>2.500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</w:p>
    <w:p w14:paraId="604F1F14" w14:textId="24C2F5F2" w:rsid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Opći prihodi i primici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2.500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3.000</w:t>
      </w:r>
    </w:p>
    <w:p w14:paraId="31EC4CC1" w14:textId="77777777" w:rsidR="00505AD0" w:rsidRDefault="00505AD0" w:rsidP="00505AD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Program predviđa redovno održavanje i servisiranje postavljene gradske opreme za bežično povezivanje WIFI mrežom. Oprema je postavljena na 9 različitih lokacija na području grada Trilja te je nužno da redovno održava radi što bolje kvalitete signala i funkcionalnosti.</w:t>
      </w:r>
    </w:p>
    <w:p w14:paraId="17D4B989" w14:textId="77777777" w:rsidR="00505AD0" w:rsidRDefault="00505AD0" w:rsidP="00DF5A41">
      <w:pPr>
        <w:jc w:val="both"/>
        <w:rPr>
          <w:rFonts w:ascii="Calibri" w:hAnsi="Calibri" w:cs="Calibri"/>
        </w:rPr>
      </w:pPr>
    </w:p>
    <w:p w14:paraId="7B55C8D1" w14:textId="05E3179C" w:rsidR="00EB3685" w:rsidRPr="00EB3685" w:rsidRDefault="00EB3685" w:rsidP="00EB3685">
      <w:pPr>
        <w:jc w:val="right"/>
        <w:rPr>
          <w:rFonts w:ascii="Calibri" w:hAnsi="Calibri" w:cs="Calibri"/>
        </w:rPr>
      </w:pPr>
      <w:r w:rsidRPr="00EB3685">
        <w:rPr>
          <w:rFonts w:ascii="Calibri" w:hAnsi="Calibri" w:cs="Calibri"/>
        </w:rPr>
        <w:tab/>
      </w:r>
      <w:r w:rsidRPr="00EB3685">
        <w:rPr>
          <w:rFonts w:ascii="Calibri" w:hAnsi="Calibri" w:cs="Calibri"/>
          <w:sz w:val="20"/>
          <w:szCs w:val="20"/>
        </w:rPr>
        <w:t>Proračun 202</w:t>
      </w:r>
      <w:r w:rsidR="00A56743">
        <w:rPr>
          <w:rFonts w:ascii="Calibri" w:hAnsi="Calibri" w:cs="Calibri"/>
          <w:sz w:val="20"/>
          <w:szCs w:val="20"/>
        </w:rPr>
        <w:t>5</w:t>
      </w:r>
      <w:r w:rsidRPr="00EB3685">
        <w:rPr>
          <w:rFonts w:ascii="Calibri" w:hAnsi="Calibri" w:cs="Calibri"/>
          <w:sz w:val="20"/>
          <w:szCs w:val="20"/>
        </w:rPr>
        <w:t>.</w:t>
      </w:r>
      <w:r w:rsidRPr="00EB3685">
        <w:rPr>
          <w:rFonts w:ascii="Calibri" w:hAnsi="Calibri" w:cs="Calibri"/>
          <w:sz w:val="20"/>
          <w:szCs w:val="20"/>
        </w:rPr>
        <w:tab/>
        <w:t>Projekcija 202</w:t>
      </w:r>
      <w:r w:rsidR="00A56743">
        <w:rPr>
          <w:rFonts w:ascii="Calibri" w:hAnsi="Calibri" w:cs="Calibri"/>
          <w:sz w:val="20"/>
          <w:szCs w:val="20"/>
        </w:rPr>
        <w:t>6</w:t>
      </w:r>
      <w:r w:rsidRPr="00EB3685">
        <w:rPr>
          <w:rFonts w:ascii="Calibri" w:hAnsi="Calibri" w:cs="Calibri"/>
          <w:sz w:val="20"/>
          <w:szCs w:val="20"/>
        </w:rPr>
        <w:t>.</w:t>
      </w:r>
      <w:r w:rsidRPr="00EB3685">
        <w:rPr>
          <w:rFonts w:ascii="Calibri" w:hAnsi="Calibri" w:cs="Calibri"/>
          <w:sz w:val="20"/>
          <w:szCs w:val="20"/>
        </w:rPr>
        <w:tab/>
        <w:t>Projekcija 202</w:t>
      </w:r>
      <w:r w:rsidR="00A56743">
        <w:rPr>
          <w:rFonts w:ascii="Calibri" w:hAnsi="Calibri" w:cs="Calibri"/>
          <w:sz w:val="20"/>
          <w:szCs w:val="20"/>
        </w:rPr>
        <w:t>7</w:t>
      </w:r>
      <w:r w:rsidRPr="00EB3685">
        <w:rPr>
          <w:rFonts w:ascii="Calibri" w:hAnsi="Calibri" w:cs="Calibri"/>
          <w:sz w:val="20"/>
          <w:szCs w:val="20"/>
        </w:rPr>
        <w:t>.</w:t>
      </w:r>
    </w:p>
    <w:p w14:paraId="2505E5E6" w14:textId="4627AF6E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  <w:b/>
          <w:bCs/>
          <w:sz w:val="24"/>
          <w:szCs w:val="24"/>
        </w:rPr>
        <w:t xml:space="preserve">Projekt </w:t>
      </w:r>
      <w:proofErr w:type="spellStart"/>
      <w:r w:rsidRPr="00EB3685">
        <w:rPr>
          <w:rFonts w:ascii="Calibri" w:hAnsi="Calibri" w:cs="Calibri"/>
          <w:b/>
          <w:bCs/>
          <w:sz w:val="24"/>
          <w:szCs w:val="24"/>
        </w:rPr>
        <w:t>Interreg</w:t>
      </w:r>
      <w:proofErr w:type="spellEnd"/>
      <w:r w:rsidRPr="00EB3685">
        <w:rPr>
          <w:rFonts w:ascii="Calibri" w:hAnsi="Calibri" w:cs="Calibri"/>
          <w:b/>
          <w:bCs/>
          <w:sz w:val="24"/>
          <w:szCs w:val="24"/>
        </w:rPr>
        <w:t xml:space="preserve"> VIA-P</w:t>
      </w:r>
      <w:r w:rsidRPr="00EB3685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440.400</w:t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>28.400</w:t>
      </w:r>
      <w:r w:rsidRPr="00EB3685">
        <w:rPr>
          <w:rFonts w:ascii="Calibri" w:hAnsi="Calibri" w:cs="Calibri"/>
        </w:rPr>
        <w:tab/>
      </w:r>
      <w:r w:rsidR="004023C4">
        <w:rPr>
          <w:rFonts w:ascii="Calibri" w:hAnsi="Calibri" w:cs="Calibri"/>
        </w:rPr>
        <w:tab/>
        <w:t>0</w:t>
      </w:r>
    </w:p>
    <w:p w14:paraId="468E7F2D" w14:textId="1F66B52E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poslovanja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140.600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28.400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</w:p>
    <w:p w14:paraId="63B1B963" w14:textId="63C76CEA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Materijalni rashodi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140.600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28.400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</w:p>
    <w:p w14:paraId="3421F537" w14:textId="6EFF3E3F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Opći prihodi i primici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6</w:t>
      </w:r>
      <w:r w:rsidR="00A56743">
        <w:rPr>
          <w:rFonts w:ascii="Calibri" w:hAnsi="Calibri" w:cs="Calibri"/>
        </w:rPr>
        <w:t>0.125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</w:p>
    <w:p w14:paraId="5C4BDEAB" w14:textId="3F421D43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Pomoći EU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80.475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28.400</w:t>
      </w:r>
      <w:r w:rsidR="00A5674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</w:p>
    <w:p w14:paraId="65AA4007" w14:textId="0465E2FD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za nabavu nefinancijske imovine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299.800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</w:p>
    <w:p w14:paraId="4F673AB0" w14:textId="53C1BFC7" w:rsidR="00EB3685" w:rsidRP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za nabavu proizvedene dugotrajne imovine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299.800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</w:p>
    <w:p w14:paraId="02D1F7FC" w14:textId="4AE71427" w:rsidR="00EB3685" w:rsidRDefault="00EB3685" w:rsidP="00EB3685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Pomoći EU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299.800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>0</w:t>
      </w:r>
      <w:r w:rsidRPr="00EB3685">
        <w:rPr>
          <w:rFonts w:ascii="Calibri" w:hAnsi="Calibri" w:cs="Calibri"/>
        </w:rPr>
        <w:tab/>
      </w:r>
      <w:r w:rsidR="00A56743"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>0</w:t>
      </w:r>
    </w:p>
    <w:p w14:paraId="6EFB4C3D" w14:textId="77777777" w:rsidR="00505AD0" w:rsidRDefault="00505AD0" w:rsidP="00EB3685">
      <w:pPr>
        <w:jc w:val="both"/>
        <w:rPr>
          <w:rFonts w:ascii="Calibri" w:hAnsi="Calibri" w:cs="Calibri"/>
        </w:rPr>
      </w:pPr>
    </w:p>
    <w:p w14:paraId="382A2B16" w14:textId="77777777" w:rsidR="00505AD0" w:rsidRDefault="00505AD0" w:rsidP="00505A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 obuhvaća projekt prekogranične suradnje s Bosnom i Hercegovinom i Crnom Gorom.</w:t>
      </w:r>
    </w:p>
    <w:p w14:paraId="44C3C043" w14:textId="77777777" w:rsidR="00505AD0" w:rsidRDefault="00505AD0" w:rsidP="00505A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Grad Trilj u tom partnerskom odnosu ima vodeću ulogu u zajedničkom cilju napretka, prvenstveno u vidu nabavke komunalne opreme.</w:t>
      </w:r>
    </w:p>
    <w:p w14:paraId="159451D2" w14:textId="77777777" w:rsidR="001E2F27" w:rsidRDefault="001E2F27" w:rsidP="001E2F27">
      <w:pPr>
        <w:jc w:val="both"/>
        <w:rPr>
          <w:rFonts w:ascii="Calibri" w:hAnsi="Calibri" w:cs="Calibri"/>
        </w:rPr>
      </w:pPr>
    </w:p>
    <w:p w14:paraId="7613A62D" w14:textId="77777777" w:rsidR="001E2F27" w:rsidRPr="00EB3685" w:rsidRDefault="001E2F27" w:rsidP="001E2F27">
      <w:pPr>
        <w:jc w:val="right"/>
        <w:rPr>
          <w:rFonts w:ascii="Calibri" w:hAnsi="Calibri" w:cs="Calibri"/>
        </w:rPr>
      </w:pPr>
      <w:r w:rsidRPr="00EB3685">
        <w:rPr>
          <w:rFonts w:ascii="Calibri" w:hAnsi="Calibri" w:cs="Calibri"/>
        </w:rPr>
        <w:tab/>
      </w:r>
      <w:r w:rsidRPr="00EB3685">
        <w:rPr>
          <w:rFonts w:ascii="Calibri" w:hAnsi="Calibri" w:cs="Calibri"/>
          <w:sz w:val="20"/>
          <w:szCs w:val="20"/>
        </w:rPr>
        <w:t>Proračun 2024.</w:t>
      </w:r>
      <w:r w:rsidRPr="00EB3685">
        <w:rPr>
          <w:rFonts w:ascii="Calibri" w:hAnsi="Calibri" w:cs="Calibri"/>
          <w:sz w:val="20"/>
          <w:szCs w:val="20"/>
        </w:rPr>
        <w:tab/>
        <w:t>Projekcija 2025.</w:t>
      </w:r>
      <w:r w:rsidRPr="00EB3685">
        <w:rPr>
          <w:rFonts w:ascii="Calibri" w:hAnsi="Calibri" w:cs="Calibri"/>
          <w:sz w:val="20"/>
          <w:szCs w:val="20"/>
        </w:rPr>
        <w:tab/>
        <w:t>Projekcija 2026.</w:t>
      </w:r>
    </w:p>
    <w:p w14:paraId="158A021F" w14:textId="77777777" w:rsidR="001E2F27" w:rsidRDefault="001E2F27" w:rsidP="001E2F2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E2F27">
        <w:rPr>
          <w:rFonts w:ascii="Calibri" w:hAnsi="Calibri" w:cs="Calibri"/>
          <w:b/>
          <w:bCs/>
          <w:sz w:val="24"/>
          <w:szCs w:val="24"/>
        </w:rPr>
        <w:t>Sufinanciranje komunalnog održavanja</w:t>
      </w:r>
    </w:p>
    <w:p w14:paraId="505B5750" w14:textId="4563D5E7" w:rsidR="001E2F27" w:rsidRDefault="001E2F27" w:rsidP="001E2F2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E2F27">
        <w:rPr>
          <w:rFonts w:ascii="Calibri" w:hAnsi="Calibri" w:cs="Calibri"/>
          <w:b/>
          <w:bCs/>
          <w:sz w:val="24"/>
          <w:szCs w:val="24"/>
        </w:rPr>
        <w:t>za kućanstva bez priključka</w:t>
      </w:r>
    </w:p>
    <w:p w14:paraId="6ADAF1B9" w14:textId="2211D576" w:rsidR="001E2F27" w:rsidRPr="00EB3685" w:rsidRDefault="001E2F27" w:rsidP="001E2F27">
      <w:pPr>
        <w:spacing w:after="0"/>
        <w:jc w:val="both"/>
        <w:rPr>
          <w:rFonts w:ascii="Calibri" w:hAnsi="Calibri" w:cs="Calibri"/>
        </w:rPr>
      </w:pPr>
      <w:r w:rsidRPr="001E2F27">
        <w:rPr>
          <w:rFonts w:ascii="Calibri" w:hAnsi="Calibri" w:cs="Calibri"/>
          <w:b/>
          <w:bCs/>
          <w:sz w:val="24"/>
          <w:szCs w:val="24"/>
        </w:rPr>
        <w:t>na kanalizacijsku mrežu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85.000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>85.0</w:t>
      </w:r>
      <w:r w:rsidRPr="00EB3685">
        <w:rPr>
          <w:rFonts w:ascii="Calibri" w:hAnsi="Calibri" w:cs="Calibri"/>
        </w:rPr>
        <w:t>00</w:t>
      </w:r>
    </w:p>
    <w:p w14:paraId="6C783D44" w14:textId="5255102E" w:rsidR="001E2F27" w:rsidRPr="00EB3685" w:rsidRDefault="001E2F27" w:rsidP="001E2F27">
      <w:pPr>
        <w:jc w:val="both"/>
        <w:rPr>
          <w:rFonts w:ascii="Calibri" w:hAnsi="Calibri" w:cs="Calibri"/>
        </w:rPr>
      </w:pPr>
      <w:r w:rsidRPr="00EB3685">
        <w:rPr>
          <w:rFonts w:ascii="Calibri" w:hAnsi="Calibri" w:cs="Calibri"/>
        </w:rPr>
        <w:t>Rashodi poslovanja</w:t>
      </w:r>
      <w:r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00869">
        <w:rPr>
          <w:rFonts w:ascii="Calibri" w:hAnsi="Calibri" w:cs="Calibri"/>
        </w:rPr>
        <w:t>85.000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C00869">
        <w:rPr>
          <w:rFonts w:ascii="Calibri" w:hAnsi="Calibri" w:cs="Calibri"/>
        </w:rPr>
        <w:t>85.000</w:t>
      </w:r>
      <w:r>
        <w:rPr>
          <w:rFonts w:ascii="Calibri" w:hAnsi="Calibri" w:cs="Calibri"/>
        </w:rPr>
        <w:tab/>
      </w:r>
      <w:r w:rsidRPr="00EB3685">
        <w:rPr>
          <w:rFonts w:ascii="Calibri" w:hAnsi="Calibri" w:cs="Calibri"/>
        </w:rPr>
        <w:tab/>
      </w:r>
      <w:r w:rsidR="00C00869">
        <w:rPr>
          <w:rFonts w:ascii="Calibri" w:hAnsi="Calibri" w:cs="Calibri"/>
        </w:rPr>
        <w:t>85.000</w:t>
      </w:r>
    </w:p>
    <w:p w14:paraId="5BD34BAB" w14:textId="41AE224D" w:rsidR="001E2F27" w:rsidRPr="00EB3685" w:rsidRDefault="00C00869" w:rsidP="001E2F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Rashodi za usluge</w:t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 w:rsidR="001E2F27"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  <w:r w:rsidR="001E2F27">
        <w:rPr>
          <w:rFonts w:ascii="Calibri" w:hAnsi="Calibri" w:cs="Calibri"/>
        </w:rPr>
        <w:tab/>
      </w:r>
      <w:r w:rsidR="001E2F27"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  <w:r w:rsidR="001E2F27" w:rsidRPr="00EB3685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</w:p>
    <w:p w14:paraId="540AC399" w14:textId="0DBB26B3" w:rsidR="001E2F27" w:rsidRDefault="00C00869" w:rsidP="001E2F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Prihodi za posebne namjene</w:t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  <w:r w:rsidR="001E2F27" w:rsidRPr="00EB3685">
        <w:rPr>
          <w:rFonts w:ascii="Calibri" w:hAnsi="Calibri" w:cs="Calibri"/>
        </w:rPr>
        <w:tab/>
      </w:r>
      <w:r w:rsidR="001E2F27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  <w:r w:rsidR="001E2F27">
        <w:rPr>
          <w:rFonts w:ascii="Calibri" w:hAnsi="Calibri" w:cs="Calibri"/>
        </w:rPr>
        <w:tab/>
      </w:r>
      <w:r w:rsidR="001E2F27" w:rsidRPr="00EB3685">
        <w:rPr>
          <w:rFonts w:ascii="Calibri" w:hAnsi="Calibri" w:cs="Calibri"/>
        </w:rPr>
        <w:tab/>
      </w:r>
      <w:r>
        <w:rPr>
          <w:rFonts w:ascii="Calibri" w:hAnsi="Calibri" w:cs="Calibri"/>
        </w:rPr>
        <w:t>85.000</w:t>
      </w:r>
    </w:p>
    <w:p w14:paraId="3BFEB4AD" w14:textId="1BEBD546" w:rsidR="001E2F27" w:rsidRDefault="001E2F27" w:rsidP="001E2F27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Program predviđa </w:t>
      </w:r>
      <w:r w:rsidR="00C00869">
        <w:rPr>
          <w:rFonts w:ascii="Calibri" w:hAnsi="Calibri" w:cs="Calibri"/>
          <w:b/>
          <w:bCs/>
          <w:color w:val="000000"/>
        </w:rPr>
        <w:t>sufinanciranje 1 besplatne cisterne za fekalije za građane čiji objekti nisu spojeni na javni sustav odvodnje</w:t>
      </w:r>
      <w:r>
        <w:rPr>
          <w:rFonts w:ascii="Calibri" w:hAnsi="Calibri" w:cs="Calibri"/>
          <w:b/>
          <w:bCs/>
          <w:color w:val="000000"/>
        </w:rPr>
        <w:t>.</w:t>
      </w:r>
    </w:p>
    <w:p w14:paraId="70C77E62" w14:textId="3F88B8CC" w:rsidR="00DF5A41" w:rsidRPr="00505AD0" w:rsidRDefault="00DF5A41" w:rsidP="007663A6">
      <w:pPr>
        <w:pStyle w:val="Odlomakpopisa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505AD0">
        <w:rPr>
          <w:rFonts w:cs="Calibri"/>
          <w:b/>
          <w:bCs/>
          <w:sz w:val="24"/>
          <w:szCs w:val="24"/>
        </w:rPr>
        <w:lastRenderedPageBreak/>
        <w:t>ISKAZ FINANCIJSKIH SREDSTAVA I ZAVRŠNE ODREDBE</w:t>
      </w:r>
    </w:p>
    <w:p w14:paraId="3048628C" w14:textId="77777777" w:rsidR="00DF5A41" w:rsidRDefault="00DF5A41" w:rsidP="00DF5A41">
      <w:pPr>
        <w:ind w:left="1080"/>
        <w:rPr>
          <w:rFonts w:ascii="Calibri" w:hAnsi="Calibri" w:cs="Calibri"/>
        </w:rPr>
      </w:pPr>
    </w:p>
    <w:p w14:paraId="63F972E4" w14:textId="773707CD" w:rsidR="00DF5A41" w:rsidRDefault="00DF5A41" w:rsidP="00DF5A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Članak </w:t>
      </w:r>
      <w:r w:rsidR="007663A6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2354E51A" w14:textId="6EBB0CA6" w:rsidR="00505AD0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>Zbirni iskaz financijskih sredstava za održavanje objekata i uređaja, navedenih u popisu poslova je slijedeći</w:t>
      </w:r>
      <w:r w:rsidR="00505AD0">
        <w:rPr>
          <w:rFonts w:ascii="Calibri" w:hAnsi="Calibri" w:cs="Calibri"/>
        </w:rPr>
        <w:t>:</w:t>
      </w:r>
    </w:p>
    <w:tbl>
      <w:tblPr>
        <w:tblW w:w="7583" w:type="dxa"/>
        <w:tblInd w:w="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9"/>
        <w:gridCol w:w="1547"/>
        <w:gridCol w:w="1547"/>
      </w:tblGrid>
      <w:tr w:rsidR="007663A6" w14:paraId="39EC7DC4" w14:textId="77777777" w:rsidTr="00257E3A">
        <w:trPr>
          <w:gridAfter w:val="1"/>
          <w:wAfter w:w="1547" w:type="dxa"/>
          <w:trHeight w:val="758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DE1F160" w14:textId="10E9DCFF" w:rsidR="007663A6" w:rsidRDefault="007663A6" w:rsidP="0040683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ISKAZ FINANCIJSKIH SREDSTAVA – IZVOR FINANCIRANJA</w:t>
            </w:r>
            <w:r w:rsidR="004B7086">
              <w:rPr>
                <w:rFonts w:ascii="Calibri" w:hAnsi="Calibri" w:cs="Calibri"/>
                <w:b/>
              </w:rPr>
              <w:t xml:space="preserve"> – 2025.g.</w:t>
            </w:r>
          </w:p>
          <w:p w14:paraId="2FF5B793" w14:textId="77777777" w:rsidR="007663A6" w:rsidRDefault="007663A6" w:rsidP="0040683D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90467B" w14:textId="77777777" w:rsidR="007663A6" w:rsidRDefault="007663A6" w:rsidP="0040683D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Iznos</w:t>
            </w:r>
          </w:p>
        </w:tc>
      </w:tr>
      <w:tr w:rsidR="007663A6" w14:paraId="4E10744C" w14:textId="77777777" w:rsidTr="00257E3A">
        <w:trPr>
          <w:gridAfter w:val="1"/>
          <w:wAfter w:w="1547" w:type="dxa"/>
          <w:trHeight w:val="35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169" w14:textId="25C479EF" w:rsidR="007663A6" w:rsidRPr="00953D27" w:rsidRDefault="007663A6" w:rsidP="007663A6">
            <w:pPr>
              <w:rPr>
                <w:rFonts w:ascii="Calibri" w:hAnsi="Calibri" w:cs="Calibri"/>
              </w:rPr>
            </w:pPr>
            <w:r w:rsidRPr="00953D27">
              <w:t>Prihodi za posebne namjene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6C6" w14:textId="158465D8" w:rsidR="007663A6" w:rsidRPr="00953D27" w:rsidRDefault="004B7086" w:rsidP="007663A6">
            <w:pPr>
              <w:jc w:val="center"/>
              <w:rPr>
                <w:rFonts w:ascii="Calibri" w:hAnsi="Calibri" w:cs="Calibri"/>
              </w:rPr>
            </w:pPr>
            <w:r w:rsidRPr="00953D27">
              <w:t>2</w:t>
            </w:r>
            <w:r w:rsidR="00953D27" w:rsidRPr="00953D27">
              <w:t>8</w:t>
            </w:r>
            <w:r w:rsidRPr="00953D27">
              <w:t>4</w:t>
            </w:r>
            <w:r w:rsidR="00011D3D" w:rsidRPr="00953D27">
              <w:t>.000</w:t>
            </w:r>
          </w:p>
        </w:tc>
      </w:tr>
      <w:tr w:rsidR="007663A6" w14:paraId="7A8FDE8C" w14:textId="77777777" w:rsidTr="00257E3A">
        <w:trPr>
          <w:gridAfter w:val="1"/>
          <w:wAfter w:w="1547" w:type="dxa"/>
          <w:trHeight w:val="35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97A" w14:textId="3057920D" w:rsidR="007663A6" w:rsidRPr="00953D27" w:rsidRDefault="007663A6" w:rsidP="007663A6">
            <w:pPr>
              <w:rPr>
                <w:rFonts w:ascii="Calibri" w:hAnsi="Calibri" w:cs="Calibri"/>
              </w:rPr>
            </w:pPr>
            <w:r w:rsidRPr="00953D27">
              <w:t>Opći prihodi i primici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149" w14:textId="139D62FD" w:rsidR="007663A6" w:rsidRPr="00953D27" w:rsidRDefault="00011D3D" w:rsidP="007663A6">
            <w:pPr>
              <w:jc w:val="center"/>
              <w:rPr>
                <w:rFonts w:ascii="Calibri" w:hAnsi="Calibri" w:cs="Calibri"/>
              </w:rPr>
            </w:pPr>
            <w:r w:rsidRPr="00953D27">
              <w:t>117.625</w:t>
            </w:r>
          </w:p>
        </w:tc>
      </w:tr>
      <w:tr w:rsidR="007663A6" w14:paraId="36CF8232" w14:textId="77777777" w:rsidTr="00257E3A">
        <w:trPr>
          <w:gridAfter w:val="1"/>
          <w:wAfter w:w="1547" w:type="dxa"/>
          <w:trHeight w:val="35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58F" w14:textId="2B5623FC" w:rsidR="007663A6" w:rsidRPr="00953D27" w:rsidRDefault="007663A6" w:rsidP="007663A6">
            <w:pPr>
              <w:rPr>
                <w:rFonts w:ascii="Calibri" w:hAnsi="Calibri" w:cs="Calibri"/>
              </w:rPr>
            </w:pPr>
            <w:r w:rsidRPr="00953D27">
              <w:t>Komunalna naknada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DB4" w14:textId="3B7A9BAF" w:rsidR="007663A6" w:rsidRPr="00953D27" w:rsidRDefault="00011D3D" w:rsidP="007663A6">
            <w:pPr>
              <w:jc w:val="center"/>
              <w:rPr>
                <w:rFonts w:ascii="Calibri" w:hAnsi="Calibri" w:cs="Calibri"/>
              </w:rPr>
            </w:pPr>
            <w:r w:rsidRPr="00953D27">
              <w:t>300.000</w:t>
            </w:r>
          </w:p>
        </w:tc>
      </w:tr>
      <w:tr w:rsidR="007663A6" w14:paraId="41E75473" w14:textId="1419D944" w:rsidTr="00257E3A">
        <w:trPr>
          <w:trHeight w:val="37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8B35C" w14:textId="1B565852" w:rsidR="007663A6" w:rsidRPr="00953D27" w:rsidRDefault="007663A6" w:rsidP="007663A6">
            <w:pPr>
              <w:rPr>
                <w:rFonts w:ascii="Calibri" w:hAnsi="Calibri" w:cs="Calibri"/>
                <w:b/>
                <w:snapToGrid w:val="0"/>
              </w:rPr>
            </w:pPr>
            <w:r w:rsidRPr="00953D27">
              <w:t>Pomoći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459164" w14:textId="608E0993" w:rsidR="007663A6" w:rsidRPr="00953D27" w:rsidRDefault="004B7086" w:rsidP="007663A6">
            <w:pPr>
              <w:jc w:val="center"/>
              <w:rPr>
                <w:rFonts w:ascii="Calibri" w:hAnsi="Calibri" w:cs="Calibri"/>
                <w:b/>
              </w:rPr>
            </w:pPr>
            <w:r w:rsidRPr="00953D27">
              <w:t>20</w:t>
            </w:r>
            <w:r w:rsidR="00011D3D" w:rsidRPr="00953D27">
              <w:t>4.700</w:t>
            </w:r>
          </w:p>
        </w:tc>
        <w:tc>
          <w:tcPr>
            <w:tcW w:w="1547" w:type="dxa"/>
          </w:tcPr>
          <w:p w14:paraId="3EB0C11F" w14:textId="77777777" w:rsidR="007663A6" w:rsidRDefault="007663A6" w:rsidP="007663A6">
            <w:pPr>
              <w:rPr>
                <w:rFonts w:ascii="Calibri" w:eastAsia="Calibri" w:hAnsi="Calibri" w:cs="Calibri"/>
              </w:rPr>
            </w:pPr>
          </w:p>
        </w:tc>
      </w:tr>
      <w:tr w:rsidR="007663A6" w14:paraId="26D8BA88" w14:textId="77777777" w:rsidTr="00257E3A">
        <w:trPr>
          <w:trHeight w:val="388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80E1C" w14:textId="078A3739" w:rsidR="007663A6" w:rsidRPr="00953D27" w:rsidRDefault="007663A6" w:rsidP="007663A6">
            <w:pPr>
              <w:rPr>
                <w:rFonts w:ascii="Calibri" w:hAnsi="Calibri" w:cs="Calibri"/>
                <w:b/>
                <w:snapToGrid w:val="0"/>
              </w:rPr>
            </w:pPr>
            <w:r w:rsidRPr="00953D27">
              <w:t>Pomoći EU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122A08" w14:textId="24BD5738" w:rsidR="007663A6" w:rsidRPr="00953D27" w:rsidRDefault="00011D3D" w:rsidP="007663A6">
            <w:pPr>
              <w:jc w:val="center"/>
              <w:rPr>
                <w:rFonts w:ascii="Calibri" w:hAnsi="Calibri" w:cs="Calibri"/>
                <w:b/>
              </w:rPr>
            </w:pPr>
            <w:r w:rsidRPr="00953D27">
              <w:t>380.275</w:t>
            </w:r>
          </w:p>
        </w:tc>
        <w:tc>
          <w:tcPr>
            <w:tcW w:w="1547" w:type="dxa"/>
          </w:tcPr>
          <w:p w14:paraId="00E330EE" w14:textId="77777777" w:rsidR="007663A6" w:rsidRDefault="007663A6" w:rsidP="007663A6">
            <w:pPr>
              <w:rPr>
                <w:rFonts w:ascii="Calibri" w:eastAsia="Calibri" w:hAnsi="Calibri" w:cs="Calibri"/>
              </w:rPr>
            </w:pPr>
          </w:p>
        </w:tc>
      </w:tr>
      <w:tr w:rsidR="007663A6" w14:paraId="5A8D535A" w14:textId="77777777" w:rsidTr="00257E3A">
        <w:trPr>
          <w:trHeight w:val="37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CEB7B9" w14:textId="19FE1880" w:rsidR="007663A6" w:rsidRPr="00953D27" w:rsidRDefault="007663A6" w:rsidP="007663A6">
            <w:pPr>
              <w:rPr>
                <w:rFonts w:ascii="Calibri" w:hAnsi="Calibri" w:cs="Calibri"/>
                <w:b/>
                <w:snapToGrid w:val="0"/>
              </w:rPr>
            </w:pPr>
            <w:r w:rsidRPr="00953D27">
              <w:rPr>
                <w:rFonts w:ascii="Calibri" w:hAnsi="Calibri" w:cs="Calibri"/>
                <w:b/>
                <w:snapToGrid w:val="0"/>
              </w:rPr>
              <w:t>UKUPNO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AE177" w14:textId="2C29F21A" w:rsidR="007663A6" w:rsidRPr="00953D27" w:rsidRDefault="00011D3D" w:rsidP="007663A6">
            <w:pPr>
              <w:jc w:val="center"/>
              <w:rPr>
                <w:rFonts w:ascii="Calibri" w:hAnsi="Calibri" w:cs="Calibri"/>
                <w:b/>
              </w:rPr>
            </w:pPr>
            <w:r w:rsidRPr="00953D27">
              <w:t>1.2</w:t>
            </w:r>
            <w:r w:rsidR="00953D27" w:rsidRPr="00953D27">
              <w:t>8</w:t>
            </w:r>
            <w:r w:rsidRPr="00953D27">
              <w:t>6.600</w:t>
            </w:r>
          </w:p>
        </w:tc>
        <w:tc>
          <w:tcPr>
            <w:tcW w:w="1547" w:type="dxa"/>
          </w:tcPr>
          <w:p w14:paraId="755860FA" w14:textId="77777777" w:rsidR="007663A6" w:rsidRDefault="007663A6" w:rsidP="007663A6">
            <w:pPr>
              <w:rPr>
                <w:rFonts w:ascii="Calibri" w:eastAsia="Calibri" w:hAnsi="Calibri" w:cs="Calibri"/>
              </w:rPr>
            </w:pPr>
          </w:p>
        </w:tc>
      </w:tr>
    </w:tbl>
    <w:p w14:paraId="629F9AEE" w14:textId="77777777" w:rsidR="00DF5A41" w:rsidRDefault="00DF5A41" w:rsidP="00DF5A41">
      <w:pPr>
        <w:rPr>
          <w:rFonts w:ascii="Calibri" w:hAnsi="Calibri" w:cs="Calibri"/>
        </w:rPr>
      </w:pPr>
    </w:p>
    <w:p w14:paraId="200778C6" w14:textId="6964E4DA" w:rsidR="00DF5A41" w:rsidRDefault="00DF5A41" w:rsidP="00DF5A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Članak </w:t>
      </w:r>
      <w:r w:rsidR="007663A6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798DEEB8" w14:textId="77777777" w:rsidR="00DF5A41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Kroz ovaj Program svi iznosi prikazani su isključivo u </w:t>
      </w:r>
      <w:r w:rsidRPr="00546E7C">
        <w:rPr>
          <w:rFonts w:ascii="Calibri" w:hAnsi="Calibri" w:cs="Calibri"/>
          <w:b/>
          <w:bCs/>
        </w:rPr>
        <w:t>eurima</w:t>
      </w:r>
      <w:r>
        <w:rPr>
          <w:rFonts w:ascii="Calibri" w:hAnsi="Calibri" w:cs="Calibri"/>
        </w:rPr>
        <w:t>.</w:t>
      </w:r>
    </w:p>
    <w:p w14:paraId="49E0A1D0" w14:textId="19BD27F2" w:rsidR="00DF5A41" w:rsidRDefault="00DF5A41" w:rsidP="00DF5A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Članak </w:t>
      </w:r>
      <w:r w:rsidR="007663A6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7AA054C0" w14:textId="78DA7EF8" w:rsidR="00DF5A41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>Ovaj Program stupa na snagu osmog dana od dana objave u „Službenom glasniku Grada Trilja“, a primjenjuje se od 01. siječnja 202</w:t>
      </w:r>
      <w:r w:rsidR="007E7A4F">
        <w:rPr>
          <w:rFonts w:ascii="Calibri" w:hAnsi="Calibri" w:cs="Calibri"/>
        </w:rPr>
        <w:t>5</w:t>
      </w:r>
      <w:r>
        <w:rPr>
          <w:rFonts w:ascii="Calibri" w:hAnsi="Calibri" w:cs="Calibri"/>
        </w:rPr>
        <w:t>. godine.</w:t>
      </w:r>
    </w:p>
    <w:p w14:paraId="7CEC99B2" w14:textId="77777777" w:rsidR="00DF5A41" w:rsidRPr="005D774B" w:rsidRDefault="00DF5A41" w:rsidP="00DF5A41">
      <w:pPr>
        <w:rPr>
          <w:rFonts w:ascii="Calibri" w:hAnsi="Calibri" w:cs="Calibri"/>
          <w:b/>
          <w:bCs/>
        </w:rPr>
      </w:pPr>
      <w:r w:rsidRPr="005D774B">
        <w:rPr>
          <w:rFonts w:ascii="Calibri" w:hAnsi="Calibri" w:cs="Calibri"/>
          <w:b/>
          <w:bCs/>
        </w:rPr>
        <w:t xml:space="preserve">REPUBLIKA HRVATSKA </w:t>
      </w:r>
    </w:p>
    <w:p w14:paraId="1BD12EB0" w14:textId="77777777" w:rsidR="00DF5A41" w:rsidRPr="005D774B" w:rsidRDefault="00DF5A41" w:rsidP="00DF5A41">
      <w:pPr>
        <w:rPr>
          <w:rFonts w:ascii="Calibri" w:hAnsi="Calibri" w:cs="Calibri"/>
          <w:b/>
          <w:bCs/>
        </w:rPr>
      </w:pPr>
      <w:r w:rsidRPr="005D774B">
        <w:rPr>
          <w:rFonts w:ascii="Calibri" w:hAnsi="Calibri" w:cs="Calibri"/>
          <w:b/>
          <w:bCs/>
        </w:rPr>
        <w:t>SPLITSKO-DALMATINSKA ŽUPANIJA</w:t>
      </w:r>
    </w:p>
    <w:p w14:paraId="42F8D481" w14:textId="77777777" w:rsidR="00DF5A41" w:rsidRPr="005D774B" w:rsidRDefault="00DF5A41" w:rsidP="00DF5A41">
      <w:pPr>
        <w:rPr>
          <w:rFonts w:ascii="Calibri" w:hAnsi="Calibri" w:cs="Calibri"/>
          <w:b/>
          <w:bCs/>
        </w:rPr>
      </w:pPr>
      <w:r w:rsidRPr="005D774B">
        <w:rPr>
          <w:rFonts w:ascii="Calibri" w:hAnsi="Calibri" w:cs="Calibri"/>
          <w:b/>
          <w:bCs/>
        </w:rPr>
        <w:t>GRAD TRILJ</w:t>
      </w:r>
    </w:p>
    <w:p w14:paraId="5EFD260A" w14:textId="77777777" w:rsidR="00DF5A41" w:rsidRPr="005D774B" w:rsidRDefault="00DF5A41" w:rsidP="00DF5A41">
      <w:pPr>
        <w:rPr>
          <w:rFonts w:ascii="Calibri" w:hAnsi="Calibri" w:cs="Calibri"/>
          <w:b/>
          <w:bCs/>
        </w:rPr>
      </w:pPr>
      <w:r w:rsidRPr="005D774B">
        <w:rPr>
          <w:rFonts w:ascii="Calibri" w:hAnsi="Calibri" w:cs="Calibri"/>
          <w:b/>
          <w:bCs/>
        </w:rPr>
        <w:t>GRADSKO VIJEĆE</w:t>
      </w:r>
    </w:p>
    <w:p w14:paraId="30A92AEB" w14:textId="236145E2" w:rsidR="00DF5A41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>KLASA: 021-05/2</w:t>
      </w:r>
      <w:r w:rsidR="00953D27">
        <w:rPr>
          <w:rFonts w:ascii="Calibri" w:hAnsi="Calibri" w:cs="Calibri"/>
        </w:rPr>
        <w:t>5</w:t>
      </w:r>
      <w:r>
        <w:rPr>
          <w:rFonts w:ascii="Calibri" w:hAnsi="Calibri" w:cs="Calibri"/>
        </w:rPr>
        <w:t>-01/___</w:t>
      </w:r>
    </w:p>
    <w:p w14:paraId="64E058AE" w14:textId="776253BE" w:rsidR="00DF5A41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>URBROJ:2181-12-01-2</w:t>
      </w:r>
      <w:r w:rsidR="00953D27">
        <w:rPr>
          <w:rFonts w:ascii="Calibri" w:hAnsi="Calibri" w:cs="Calibri"/>
        </w:rPr>
        <w:t>5</w:t>
      </w:r>
      <w:r>
        <w:rPr>
          <w:rFonts w:ascii="Calibri" w:hAnsi="Calibri" w:cs="Calibri"/>
        </w:rPr>
        <w:t>-01</w:t>
      </w:r>
    </w:p>
    <w:p w14:paraId="0DB6E6DA" w14:textId="688D5461" w:rsidR="00DF5A41" w:rsidRDefault="00DF5A41" w:rsidP="00DF5A41">
      <w:pPr>
        <w:rPr>
          <w:rFonts w:ascii="Calibri" w:hAnsi="Calibri" w:cs="Calibri"/>
        </w:rPr>
      </w:pPr>
      <w:r>
        <w:rPr>
          <w:rFonts w:ascii="Calibri" w:hAnsi="Calibri" w:cs="Calibri"/>
        </w:rPr>
        <w:t>TRILJ,________________ 202</w:t>
      </w:r>
      <w:r w:rsidR="00953D27">
        <w:rPr>
          <w:rFonts w:ascii="Calibri" w:hAnsi="Calibri" w:cs="Calibri"/>
        </w:rPr>
        <w:t>5</w:t>
      </w:r>
      <w:r>
        <w:rPr>
          <w:rFonts w:ascii="Calibri" w:hAnsi="Calibri" w:cs="Calibri"/>
        </w:rPr>
        <w:t>. god.</w:t>
      </w:r>
    </w:p>
    <w:tbl>
      <w:tblPr>
        <w:tblW w:w="8401" w:type="dxa"/>
        <w:tblInd w:w="284" w:type="dxa"/>
        <w:tblLook w:val="04A0" w:firstRow="1" w:lastRow="0" w:firstColumn="1" w:lastColumn="0" w:noHBand="0" w:noVBand="1"/>
      </w:tblPr>
      <w:tblGrid>
        <w:gridCol w:w="8124"/>
        <w:gridCol w:w="277"/>
      </w:tblGrid>
      <w:tr w:rsidR="004F5BA4" w14:paraId="2DCA9F59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6BF65792" w14:textId="77777777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PREDSJEDNIK GRADSKOG VIJEĆA</w:t>
            </w:r>
          </w:p>
        </w:tc>
        <w:tc>
          <w:tcPr>
            <w:tcW w:w="277" w:type="dxa"/>
            <w:vAlign w:val="center"/>
            <w:hideMark/>
          </w:tcPr>
          <w:p w14:paraId="648A6ED4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  <w:tr w:rsidR="004F5BA4" w14:paraId="41AA1844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D520" w14:textId="77777777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GRADA TRILJA</w:t>
            </w:r>
          </w:p>
        </w:tc>
        <w:tc>
          <w:tcPr>
            <w:tcW w:w="277" w:type="dxa"/>
            <w:vAlign w:val="center"/>
            <w:hideMark/>
          </w:tcPr>
          <w:p w14:paraId="7EB00483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  <w:tr w:rsidR="004F5BA4" w14:paraId="66AD9741" w14:textId="77777777" w:rsidTr="007B0D90">
        <w:trPr>
          <w:trHeight w:val="315"/>
        </w:trPr>
        <w:tc>
          <w:tcPr>
            <w:tcW w:w="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A27" w14:textId="18E12834" w:rsidR="004F5BA4" w:rsidRDefault="004F5BA4" w:rsidP="005A3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</w:t>
            </w:r>
            <w:r w:rsidR="007E7A4F">
              <w:rPr>
                <w:rFonts w:ascii="Calibri" w:hAnsi="Calibri" w:cs="Calibri"/>
                <w:color w:val="000000"/>
              </w:rPr>
              <w:t xml:space="preserve">  Miljenko Marić</w:t>
            </w:r>
            <w:r w:rsidR="00257E3A">
              <w:rPr>
                <w:rFonts w:ascii="Calibri" w:hAnsi="Calibri" w:cs="Calibri"/>
                <w:color w:val="000000"/>
              </w:rPr>
              <w:t>, prof.</w:t>
            </w:r>
          </w:p>
        </w:tc>
        <w:tc>
          <w:tcPr>
            <w:tcW w:w="277" w:type="dxa"/>
            <w:vAlign w:val="center"/>
            <w:hideMark/>
          </w:tcPr>
          <w:p w14:paraId="66FF2EA6" w14:textId="77777777" w:rsidR="004F5BA4" w:rsidRDefault="004F5BA4" w:rsidP="005A3738">
            <w:pPr>
              <w:rPr>
                <w:sz w:val="20"/>
                <w:szCs w:val="20"/>
              </w:rPr>
            </w:pPr>
          </w:p>
        </w:tc>
      </w:tr>
    </w:tbl>
    <w:p w14:paraId="0C26D01D" w14:textId="77777777" w:rsidR="00A3663E" w:rsidRPr="00A3663E" w:rsidRDefault="00A3663E" w:rsidP="007B0D90"/>
    <w:sectPr w:rsidR="00A3663E" w:rsidRPr="00A3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2C26FB6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6B"/>
    <w:multiLevelType w:val="singleLevel"/>
    <w:tmpl w:val="0000000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18995B64"/>
    <w:multiLevelType w:val="hybridMultilevel"/>
    <w:tmpl w:val="B856354A"/>
    <w:lvl w:ilvl="0" w:tplc="B738550A">
      <w:start w:val="1"/>
      <w:numFmt w:val="decimal"/>
      <w:lvlText w:val="%1."/>
      <w:lvlJc w:val="left"/>
      <w:pPr>
        <w:ind w:left="1425" w:hanging="360"/>
      </w:pPr>
      <w:rPr>
        <w:rFonts w:ascii="Calibri" w:eastAsia="Times New Roman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9873E9C"/>
    <w:multiLevelType w:val="hybridMultilevel"/>
    <w:tmpl w:val="6CAA4FA4"/>
    <w:lvl w:ilvl="0" w:tplc="23C808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0067"/>
    <w:multiLevelType w:val="hybridMultilevel"/>
    <w:tmpl w:val="EEF8258E"/>
    <w:lvl w:ilvl="0" w:tplc="3CB0A3C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1968">
    <w:abstractNumId w:val="0"/>
  </w:num>
  <w:num w:numId="2" w16cid:durableId="1387676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29241">
    <w:abstractNumId w:val="1"/>
  </w:num>
  <w:num w:numId="4" w16cid:durableId="1531069937">
    <w:abstractNumId w:val="2"/>
  </w:num>
  <w:num w:numId="5" w16cid:durableId="80400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3B"/>
    <w:rsid w:val="0001160A"/>
    <w:rsid w:val="00011D3D"/>
    <w:rsid w:val="0007173B"/>
    <w:rsid w:val="000A30E0"/>
    <w:rsid w:val="000B1D66"/>
    <w:rsid w:val="001222E1"/>
    <w:rsid w:val="00145EB2"/>
    <w:rsid w:val="001D7DF5"/>
    <w:rsid w:val="001E2F27"/>
    <w:rsid w:val="00201251"/>
    <w:rsid w:val="00207EF8"/>
    <w:rsid w:val="002118C0"/>
    <w:rsid w:val="00257E3A"/>
    <w:rsid w:val="002C4970"/>
    <w:rsid w:val="002F479E"/>
    <w:rsid w:val="00303EB7"/>
    <w:rsid w:val="00332777"/>
    <w:rsid w:val="00384CF8"/>
    <w:rsid w:val="004023C4"/>
    <w:rsid w:val="00411E03"/>
    <w:rsid w:val="004A5B3F"/>
    <w:rsid w:val="004B7086"/>
    <w:rsid w:val="004E4DBE"/>
    <w:rsid w:val="004F09A3"/>
    <w:rsid w:val="004F0C04"/>
    <w:rsid w:val="004F47A6"/>
    <w:rsid w:val="004F5BA4"/>
    <w:rsid w:val="00505AD0"/>
    <w:rsid w:val="0053042A"/>
    <w:rsid w:val="00570FA1"/>
    <w:rsid w:val="005746B0"/>
    <w:rsid w:val="0059064D"/>
    <w:rsid w:val="00591B1B"/>
    <w:rsid w:val="005B23FF"/>
    <w:rsid w:val="005F1588"/>
    <w:rsid w:val="006D537A"/>
    <w:rsid w:val="006F2D23"/>
    <w:rsid w:val="00722BD6"/>
    <w:rsid w:val="00735797"/>
    <w:rsid w:val="007663A6"/>
    <w:rsid w:val="007723FB"/>
    <w:rsid w:val="007B0D90"/>
    <w:rsid w:val="007E7A4F"/>
    <w:rsid w:val="00800677"/>
    <w:rsid w:val="00805CBA"/>
    <w:rsid w:val="00855838"/>
    <w:rsid w:val="00860643"/>
    <w:rsid w:val="008D4F52"/>
    <w:rsid w:val="009049C2"/>
    <w:rsid w:val="00953D27"/>
    <w:rsid w:val="0098704B"/>
    <w:rsid w:val="009A7EC2"/>
    <w:rsid w:val="009B1D4B"/>
    <w:rsid w:val="009B65AB"/>
    <w:rsid w:val="00A3663E"/>
    <w:rsid w:val="00A56743"/>
    <w:rsid w:val="00AF781A"/>
    <w:rsid w:val="00B43886"/>
    <w:rsid w:val="00BB3A81"/>
    <w:rsid w:val="00C00869"/>
    <w:rsid w:val="00C06085"/>
    <w:rsid w:val="00CC502C"/>
    <w:rsid w:val="00DF5A41"/>
    <w:rsid w:val="00E16516"/>
    <w:rsid w:val="00E30333"/>
    <w:rsid w:val="00E5126C"/>
    <w:rsid w:val="00EB3685"/>
    <w:rsid w:val="00EC769C"/>
    <w:rsid w:val="00EE24EC"/>
    <w:rsid w:val="00F03D5E"/>
    <w:rsid w:val="00FA39B3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A23"/>
  <w15:chartTrackingRefBased/>
  <w15:docId w15:val="{D002BE5F-EC77-428A-92CF-3D9EA67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4F5B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769C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aslov2Char">
    <w:name w:val="Naslov 2 Char"/>
    <w:basedOn w:val="Zadanifontodlomka"/>
    <w:link w:val="Naslov2"/>
    <w:rsid w:val="004F5BA4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link w:val="NaslovChar"/>
    <w:qFormat/>
    <w:rsid w:val="004F5BA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NaslovChar">
    <w:name w:val="Naslov Char"/>
    <w:basedOn w:val="Zadanifontodlomka"/>
    <w:link w:val="Naslov"/>
    <w:rsid w:val="004F5BA4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Domazet</dc:creator>
  <cp:keywords/>
  <dc:description/>
  <cp:lastModifiedBy>Marko Varvodić</cp:lastModifiedBy>
  <cp:revision>14</cp:revision>
  <cp:lastPrinted>2025-02-27T10:07:00Z</cp:lastPrinted>
  <dcterms:created xsi:type="dcterms:W3CDTF">2023-11-29T10:14:00Z</dcterms:created>
  <dcterms:modified xsi:type="dcterms:W3CDTF">2025-02-27T10:48:00Z</dcterms:modified>
</cp:coreProperties>
</file>